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487" w:rsidRDefault="00447212">
      <w:bookmarkStart w:id="0" w:name="_GoBack"/>
      <w:bookmarkEnd w:id="0"/>
    </w:p>
    <w:p w:rsidR="00B803A8" w:rsidRPr="00B803A8" w:rsidRDefault="00B803A8">
      <w:pPr>
        <w:rPr>
          <w:b/>
          <w:sz w:val="24"/>
          <w:szCs w:val="24"/>
        </w:rPr>
      </w:pPr>
      <w:r w:rsidRPr="00B803A8">
        <w:rPr>
          <w:b/>
          <w:sz w:val="24"/>
          <w:szCs w:val="24"/>
        </w:rPr>
        <w:t>PRILOG VIII.</w:t>
      </w:r>
      <w:r>
        <w:rPr>
          <w:b/>
          <w:sz w:val="24"/>
          <w:szCs w:val="24"/>
        </w:rPr>
        <w:t xml:space="preserve"> :</w:t>
      </w:r>
      <w:r w:rsidRPr="00B803A8">
        <w:rPr>
          <w:b/>
          <w:sz w:val="24"/>
          <w:szCs w:val="24"/>
        </w:rPr>
        <w:t xml:space="preserve"> KRITERIJI ODABIRA PROJEKTA </w:t>
      </w:r>
    </w:p>
    <w:tbl>
      <w:tblPr>
        <w:tblStyle w:val="Svijetlareetkatablice"/>
        <w:tblpPr w:leftFromText="180" w:rightFromText="180" w:vertAnchor="text" w:horzAnchor="margin" w:tblpYSpec="inside"/>
        <w:tblW w:w="9181" w:type="dxa"/>
        <w:tblLayout w:type="fixed"/>
        <w:tblLook w:val="04A0" w:firstRow="1" w:lastRow="0" w:firstColumn="1" w:lastColumn="0" w:noHBand="0" w:noVBand="1"/>
      </w:tblPr>
      <w:tblGrid>
        <w:gridCol w:w="651"/>
        <w:gridCol w:w="7134"/>
        <w:gridCol w:w="1396"/>
      </w:tblGrid>
      <w:tr w:rsidR="00B803A8" w:rsidRPr="00B803A8" w:rsidTr="003234AE">
        <w:trPr>
          <w:trHeight w:val="20"/>
        </w:trPr>
        <w:tc>
          <w:tcPr>
            <w:tcW w:w="5000" w:type="pct"/>
            <w:gridSpan w:val="3"/>
            <w:shd w:val="clear" w:color="auto" w:fill="FFF2CC" w:themeFill="accent4" w:themeFillTint="33"/>
          </w:tcPr>
          <w:p w:rsidR="00B803A8" w:rsidRPr="00B803A8" w:rsidRDefault="00B803A8" w:rsidP="003234AE">
            <w:pPr>
              <w:rPr>
                <w:b/>
                <w:sz w:val="24"/>
                <w:szCs w:val="24"/>
              </w:rPr>
            </w:pPr>
            <w:r w:rsidRPr="00B803A8">
              <w:rPr>
                <w:b/>
                <w:sz w:val="24"/>
                <w:szCs w:val="24"/>
              </w:rPr>
              <w:t xml:space="preserve"> KRITERIJI ODABIRA</w:t>
            </w:r>
            <w:r>
              <w:rPr>
                <w:b/>
                <w:sz w:val="24"/>
                <w:szCs w:val="24"/>
              </w:rPr>
              <w:t xml:space="preserve"> ZA TO 1.2.1. „ Restrukturiranje , modernizacija i povećanje konkurentnosti poljoprivrednih gospodarstava“</w:t>
            </w:r>
          </w:p>
        </w:tc>
      </w:tr>
      <w:tr w:rsidR="00B803A8" w:rsidRPr="00B803A8" w:rsidTr="003234AE">
        <w:trPr>
          <w:trHeight w:val="20"/>
        </w:trPr>
        <w:tc>
          <w:tcPr>
            <w:tcW w:w="4240" w:type="pct"/>
            <w:gridSpan w:val="2"/>
            <w:shd w:val="clear" w:color="auto" w:fill="DEEAF6" w:themeFill="accent1" w:themeFillTint="33"/>
            <w:hideMark/>
          </w:tcPr>
          <w:p w:rsidR="00B803A8" w:rsidRPr="00B803A8" w:rsidRDefault="00B803A8" w:rsidP="003234AE">
            <w:pPr>
              <w:rPr>
                <w:b/>
                <w:bCs/>
                <w:sz w:val="24"/>
                <w:szCs w:val="24"/>
              </w:rPr>
            </w:pPr>
            <w:r w:rsidRPr="00B803A8">
              <w:rPr>
                <w:b/>
                <w:bCs/>
                <w:sz w:val="24"/>
                <w:szCs w:val="24"/>
              </w:rPr>
              <w:t>KRITERIJ</w:t>
            </w:r>
          </w:p>
        </w:tc>
        <w:tc>
          <w:tcPr>
            <w:tcW w:w="760" w:type="pct"/>
            <w:shd w:val="clear" w:color="auto" w:fill="DEEAF6" w:themeFill="accent1" w:themeFillTint="33"/>
            <w:hideMark/>
          </w:tcPr>
          <w:p w:rsidR="00B803A8" w:rsidRPr="00B803A8" w:rsidRDefault="00B803A8" w:rsidP="003234AE">
            <w:pPr>
              <w:jc w:val="right"/>
              <w:rPr>
                <w:b/>
                <w:sz w:val="24"/>
                <w:szCs w:val="24"/>
              </w:rPr>
            </w:pPr>
            <w:r w:rsidRPr="00B803A8">
              <w:rPr>
                <w:b/>
                <w:sz w:val="24"/>
                <w:szCs w:val="24"/>
              </w:rPr>
              <w:t>Bodovi</w:t>
            </w:r>
          </w:p>
        </w:tc>
      </w:tr>
      <w:tr w:rsidR="00B803A8" w:rsidRPr="00B803A8" w:rsidTr="003234AE">
        <w:trPr>
          <w:trHeight w:val="20"/>
        </w:trPr>
        <w:tc>
          <w:tcPr>
            <w:tcW w:w="355" w:type="pct"/>
            <w:vMerge w:val="restart"/>
            <w:shd w:val="clear" w:color="auto" w:fill="DEEAF6" w:themeFill="accent1" w:themeFillTint="33"/>
            <w:hideMark/>
          </w:tcPr>
          <w:p w:rsidR="00B803A8" w:rsidRPr="00B803A8" w:rsidRDefault="00B803A8" w:rsidP="003234AE">
            <w:pPr>
              <w:rPr>
                <w:b/>
                <w:bCs/>
                <w:sz w:val="24"/>
                <w:szCs w:val="24"/>
              </w:rPr>
            </w:pPr>
            <w:r w:rsidRPr="00B803A8">
              <w:rPr>
                <w:b/>
                <w:bCs/>
                <w:sz w:val="24"/>
                <w:szCs w:val="24"/>
              </w:rPr>
              <w:t>1.</w:t>
            </w:r>
          </w:p>
        </w:tc>
        <w:tc>
          <w:tcPr>
            <w:tcW w:w="3885" w:type="pct"/>
            <w:shd w:val="clear" w:color="auto" w:fill="DEEAF6" w:themeFill="accent1" w:themeFillTint="33"/>
            <w:hideMark/>
          </w:tcPr>
          <w:p w:rsidR="00B803A8" w:rsidRPr="00B803A8" w:rsidRDefault="00B803A8" w:rsidP="003234AE">
            <w:pPr>
              <w:rPr>
                <w:b/>
                <w:sz w:val="24"/>
                <w:szCs w:val="24"/>
              </w:rPr>
            </w:pPr>
            <w:r w:rsidRPr="00B803A8">
              <w:rPr>
                <w:b/>
                <w:sz w:val="24"/>
                <w:szCs w:val="24"/>
              </w:rPr>
              <w:t>Veličina gospodarstva SO</w:t>
            </w:r>
          </w:p>
        </w:tc>
        <w:tc>
          <w:tcPr>
            <w:tcW w:w="760" w:type="pct"/>
            <w:shd w:val="clear" w:color="auto" w:fill="DEEAF6" w:themeFill="accent1" w:themeFillTint="33"/>
            <w:hideMark/>
          </w:tcPr>
          <w:p w:rsidR="00B803A8" w:rsidRPr="00B803A8" w:rsidRDefault="00B803A8" w:rsidP="003234AE">
            <w:pPr>
              <w:jc w:val="right"/>
              <w:rPr>
                <w:b/>
                <w:sz w:val="24"/>
                <w:szCs w:val="24"/>
              </w:rPr>
            </w:pP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shd w:val="clear" w:color="auto" w:fill="auto"/>
            <w:hideMark/>
          </w:tcPr>
          <w:p w:rsidR="00B803A8" w:rsidRPr="00B803A8" w:rsidRDefault="00B803A8" w:rsidP="003234AE">
            <w:pPr>
              <w:rPr>
                <w:sz w:val="24"/>
                <w:szCs w:val="24"/>
              </w:rPr>
            </w:pPr>
            <w:r w:rsidRPr="00B803A8">
              <w:rPr>
                <w:sz w:val="24"/>
                <w:szCs w:val="24"/>
              </w:rPr>
              <w:t>do 14.999</w:t>
            </w:r>
          </w:p>
        </w:tc>
        <w:tc>
          <w:tcPr>
            <w:tcW w:w="760" w:type="pct"/>
            <w:shd w:val="clear" w:color="auto" w:fill="auto"/>
            <w:hideMark/>
          </w:tcPr>
          <w:p w:rsidR="00B803A8" w:rsidRPr="00B803A8" w:rsidRDefault="00B803A8" w:rsidP="003234AE">
            <w:pPr>
              <w:jc w:val="right"/>
              <w:rPr>
                <w:sz w:val="24"/>
                <w:szCs w:val="24"/>
              </w:rPr>
            </w:pPr>
            <w:r w:rsidRPr="00B803A8">
              <w:rPr>
                <w:sz w:val="24"/>
                <w:szCs w:val="24"/>
              </w:rPr>
              <w:t>20</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shd w:val="clear" w:color="auto" w:fill="auto"/>
            <w:hideMark/>
          </w:tcPr>
          <w:p w:rsidR="00B803A8" w:rsidRPr="00B803A8" w:rsidRDefault="00B803A8" w:rsidP="003234AE">
            <w:pPr>
              <w:rPr>
                <w:sz w:val="24"/>
                <w:szCs w:val="24"/>
              </w:rPr>
            </w:pPr>
            <w:r w:rsidRPr="00B803A8">
              <w:rPr>
                <w:sz w:val="24"/>
                <w:szCs w:val="24"/>
              </w:rPr>
              <w:t>od 15.000 do 49.999</w:t>
            </w:r>
          </w:p>
        </w:tc>
        <w:tc>
          <w:tcPr>
            <w:tcW w:w="760" w:type="pct"/>
            <w:shd w:val="clear" w:color="auto" w:fill="auto"/>
            <w:hideMark/>
          </w:tcPr>
          <w:p w:rsidR="00B803A8" w:rsidRPr="00B803A8" w:rsidRDefault="00B803A8" w:rsidP="003234AE">
            <w:pPr>
              <w:jc w:val="right"/>
              <w:rPr>
                <w:sz w:val="24"/>
                <w:szCs w:val="24"/>
              </w:rPr>
            </w:pPr>
            <w:r w:rsidRPr="00B803A8">
              <w:rPr>
                <w:sz w:val="24"/>
                <w:szCs w:val="24"/>
              </w:rPr>
              <w:t>15</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shd w:val="clear" w:color="auto" w:fill="auto"/>
            <w:hideMark/>
          </w:tcPr>
          <w:p w:rsidR="00B803A8" w:rsidRPr="00B803A8" w:rsidRDefault="00B803A8" w:rsidP="003234AE">
            <w:pPr>
              <w:rPr>
                <w:sz w:val="24"/>
                <w:szCs w:val="24"/>
              </w:rPr>
            </w:pPr>
            <w:r w:rsidRPr="00B803A8">
              <w:rPr>
                <w:sz w:val="24"/>
                <w:szCs w:val="24"/>
              </w:rPr>
              <w:t>od 50.000 do 99.999</w:t>
            </w:r>
          </w:p>
        </w:tc>
        <w:tc>
          <w:tcPr>
            <w:tcW w:w="760" w:type="pct"/>
            <w:shd w:val="clear" w:color="auto" w:fill="auto"/>
            <w:hideMark/>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355" w:type="pct"/>
            <w:shd w:val="clear" w:color="auto" w:fill="DEEAF6" w:themeFill="accent1" w:themeFillTint="33"/>
            <w:hideMark/>
          </w:tcPr>
          <w:p w:rsidR="00B803A8" w:rsidRPr="00B803A8" w:rsidRDefault="00B803A8" w:rsidP="003234AE">
            <w:pPr>
              <w:rPr>
                <w:b/>
                <w:bCs/>
                <w:sz w:val="24"/>
                <w:szCs w:val="24"/>
              </w:rPr>
            </w:pPr>
            <w:r w:rsidRPr="00B803A8">
              <w:rPr>
                <w:b/>
                <w:bCs/>
                <w:sz w:val="24"/>
                <w:szCs w:val="24"/>
              </w:rPr>
              <w:t>2.</w:t>
            </w:r>
          </w:p>
        </w:tc>
        <w:tc>
          <w:tcPr>
            <w:tcW w:w="3885" w:type="pct"/>
            <w:shd w:val="clear" w:color="auto" w:fill="DEEAF6" w:themeFill="accent1" w:themeFillTint="33"/>
            <w:hideMark/>
          </w:tcPr>
          <w:p w:rsidR="00B803A8" w:rsidRPr="00B803A8" w:rsidRDefault="00B803A8" w:rsidP="003234AE">
            <w:pPr>
              <w:rPr>
                <w:b/>
                <w:sz w:val="24"/>
                <w:szCs w:val="24"/>
              </w:rPr>
            </w:pPr>
            <w:r w:rsidRPr="00B803A8">
              <w:rPr>
                <w:b/>
                <w:sz w:val="24"/>
                <w:szCs w:val="24"/>
              </w:rPr>
              <w:t>Udruživanje proizvođača (proizvođačka grupa/organizacija, zadruga)</w:t>
            </w:r>
          </w:p>
        </w:tc>
        <w:tc>
          <w:tcPr>
            <w:tcW w:w="760" w:type="pct"/>
            <w:shd w:val="clear" w:color="auto" w:fill="DEEAF6" w:themeFill="accent1" w:themeFillTint="33"/>
            <w:hideMark/>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355" w:type="pct"/>
            <w:vMerge w:val="restart"/>
            <w:shd w:val="clear" w:color="auto" w:fill="DEEAF6" w:themeFill="accent1" w:themeFillTint="33"/>
            <w:hideMark/>
          </w:tcPr>
          <w:p w:rsidR="00B803A8" w:rsidRPr="00B803A8" w:rsidRDefault="00B803A8" w:rsidP="003234AE">
            <w:pPr>
              <w:rPr>
                <w:b/>
                <w:bCs/>
                <w:sz w:val="24"/>
                <w:szCs w:val="24"/>
              </w:rPr>
            </w:pPr>
            <w:r w:rsidRPr="00B803A8">
              <w:rPr>
                <w:b/>
                <w:bCs/>
                <w:sz w:val="24"/>
                <w:szCs w:val="24"/>
              </w:rPr>
              <w:t>3.</w:t>
            </w:r>
          </w:p>
        </w:tc>
        <w:tc>
          <w:tcPr>
            <w:tcW w:w="3885" w:type="pct"/>
            <w:shd w:val="clear" w:color="auto" w:fill="DEEAF6" w:themeFill="accent1" w:themeFillTint="33"/>
            <w:hideMark/>
          </w:tcPr>
          <w:p w:rsidR="00B803A8" w:rsidRPr="00B803A8" w:rsidRDefault="00B803A8" w:rsidP="003234AE">
            <w:pPr>
              <w:rPr>
                <w:b/>
                <w:sz w:val="24"/>
                <w:szCs w:val="24"/>
              </w:rPr>
            </w:pPr>
            <w:r w:rsidRPr="00B803A8">
              <w:rPr>
                <w:b/>
                <w:sz w:val="24"/>
                <w:szCs w:val="24"/>
              </w:rPr>
              <w:t>Stručna sprema i radno iskustvo nositelja ili člana/odgovorne osobe ili zaposlenika</w:t>
            </w:r>
          </w:p>
        </w:tc>
        <w:tc>
          <w:tcPr>
            <w:tcW w:w="760" w:type="pct"/>
            <w:shd w:val="clear" w:color="auto" w:fill="DEEAF6" w:themeFill="accent1" w:themeFillTint="33"/>
            <w:hideMark/>
          </w:tcPr>
          <w:p w:rsidR="00B803A8" w:rsidRPr="00B803A8" w:rsidRDefault="00B803A8" w:rsidP="003234AE">
            <w:pPr>
              <w:jc w:val="right"/>
              <w:rPr>
                <w:b/>
                <w:sz w:val="24"/>
                <w:szCs w:val="24"/>
              </w:rPr>
            </w:pP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hideMark/>
          </w:tcPr>
          <w:p w:rsidR="00B803A8" w:rsidRPr="00B803A8" w:rsidRDefault="00B803A8" w:rsidP="003234AE">
            <w:pPr>
              <w:rPr>
                <w:sz w:val="24"/>
                <w:szCs w:val="24"/>
              </w:rPr>
            </w:pPr>
            <w:r w:rsidRPr="00B803A8">
              <w:rPr>
                <w:sz w:val="24"/>
                <w:szCs w:val="24"/>
              </w:rPr>
              <w:t>VSS, VŠS agronomskog ili veterinarskog smjera ili min. 5 g. radnog iskustva u poljoprivredi</w:t>
            </w:r>
          </w:p>
        </w:tc>
        <w:tc>
          <w:tcPr>
            <w:tcW w:w="760" w:type="pct"/>
            <w:hideMark/>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hideMark/>
          </w:tcPr>
          <w:p w:rsidR="00B803A8" w:rsidRPr="00B803A8" w:rsidRDefault="00B803A8" w:rsidP="003234AE">
            <w:pPr>
              <w:rPr>
                <w:sz w:val="24"/>
                <w:szCs w:val="24"/>
              </w:rPr>
            </w:pPr>
            <w:r w:rsidRPr="00B803A8">
              <w:rPr>
                <w:sz w:val="24"/>
                <w:szCs w:val="24"/>
              </w:rPr>
              <w:t>SSS agronomskog ili veterinarskog smjera ili min. 2 g. radnog iskustva u poljoprivredi</w:t>
            </w:r>
          </w:p>
        </w:tc>
        <w:tc>
          <w:tcPr>
            <w:tcW w:w="760" w:type="pct"/>
            <w:hideMark/>
          </w:tcPr>
          <w:p w:rsidR="00B803A8" w:rsidRPr="00B803A8" w:rsidRDefault="00B803A8" w:rsidP="003234AE">
            <w:pPr>
              <w:jc w:val="right"/>
              <w:rPr>
                <w:sz w:val="24"/>
                <w:szCs w:val="24"/>
              </w:rPr>
            </w:pPr>
            <w:r w:rsidRPr="00B803A8">
              <w:rPr>
                <w:sz w:val="24"/>
                <w:szCs w:val="24"/>
              </w:rPr>
              <w:t>5</w:t>
            </w:r>
          </w:p>
        </w:tc>
      </w:tr>
      <w:tr w:rsidR="00B803A8" w:rsidRPr="00B803A8" w:rsidTr="003234AE">
        <w:trPr>
          <w:trHeight w:val="20"/>
        </w:trPr>
        <w:tc>
          <w:tcPr>
            <w:tcW w:w="355" w:type="pct"/>
            <w:vMerge w:val="restart"/>
            <w:shd w:val="clear" w:color="auto" w:fill="DEEAF6" w:themeFill="accent1" w:themeFillTint="33"/>
            <w:hideMark/>
          </w:tcPr>
          <w:p w:rsidR="00B803A8" w:rsidRPr="00B803A8" w:rsidRDefault="00B803A8" w:rsidP="003234AE">
            <w:pPr>
              <w:rPr>
                <w:b/>
                <w:bCs/>
                <w:sz w:val="24"/>
                <w:szCs w:val="24"/>
              </w:rPr>
            </w:pPr>
            <w:r w:rsidRPr="00B803A8">
              <w:rPr>
                <w:b/>
                <w:bCs/>
                <w:sz w:val="24"/>
                <w:szCs w:val="24"/>
              </w:rPr>
              <w:t>4.</w:t>
            </w:r>
          </w:p>
        </w:tc>
        <w:tc>
          <w:tcPr>
            <w:tcW w:w="3885" w:type="pct"/>
            <w:shd w:val="clear" w:color="auto" w:fill="DEEAF6" w:themeFill="accent1" w:themeFillTint="33"/>
            <w:hideMark/>
          </w:tcPr>
          <w:p w:rsidR="00B803A8" w:rsidRPr="00B803A8" w:rsidRDefault="00B803A8" w:rsidP="003234AE">
            <w:pPr>
              <w:rPr>
                <w:b/>
                <w:sz w:val="24"/>
                <w:szCs w:val="24"/>
              </w:rPr>
            </w:pPr>
            <w:r w:rsidRPr="00B803A8">
              <w:rPr>
                <w:b/>
                <w:sz w:val="24"/>
                <w:szCs w:val="24"/>
              </w:rPr>
              <w:t>Tip ulaganja</w:t>
            </w:r>
          </w:p>
        </w:tc>
        <w:tc>
          <w:tcPr>
            <w:tcW w:w="760" w:type="pct"/>
            <w:shd w:val="clear" w:color="auto" w:fill="DEEAF6" w:themeFill="accent1" w:themeFillTint="33"/>
          </w:tcPr>
          <w:p w:rsidR="00B803A8" w:rsidRPr="00B803A8" w:rsidRDefault="00B803A8" w:rsidP="003234AE">
            <w:pPr>
              <w:jc w:val="right"/>
              <w:rPr>
                <w:b/>
                <w:sz w:val="24"/>
                <w:szCs w:val="24"/>
              </w:rPr>
            </w:pP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hideMark/>
          </w:tcPr>
          <w:p w:rsidR="00B803A8" w:rsidRPr="00B803A8" w:rsidRDefault="00B803A8" w:rsidP="003234AE">
            <w:pPr>
              <w:rPr>
                <w:sz w:val="24"/>
                <w:szCs w:val="24"/>
              </w:rPr>
            </w:pPr>
            <w:r w:rsidRPr="00B803A8">
              <w:rPr>
                <w:sz w:val="24"/>
                <w:szCs w:val="24"/>
              </w:rPr>
              <w:t xml:space="preserve">ulaganje u izgradnju,  rekonstrukciju i/ili  modernizaciju (sa ili bez opremanja) </w:t>
            </w:r>
          </w:p>
        </w:tc>
        <w:tc>
          <w:tcPr>
            <w:tcW w:w="760" w:type="pct"/>
            <w:hideMark/>
          </w:tcPr>
          <w:p w:rsidR="00B803A8" w:rsidRPr="00B803A8" w:rsidRDefault="00B803A8" w:rsidP="003234AE">
            <w:pPr>
              <w:jc w:val="right"/>
              <w:rPr>
                <w:sz w:val="24"/>
                <w:szCs w:val="24"/>
              </w:rPr>
            </w:pPr>
            <w:r w:rsidRPr="00B803A8">
              <w:rPr>
                <w:sz w:val="24"/>
                <w:szCs w:val="24"/>
              </w:rPr>
              <w:t>20</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hideMark/>
          </w:tcPr>
          <w:p w:rsidR="00B803A8" w:rsidRPr="00B803A8" w:rsidRDefault="00B803A8" w:rsidP="003234AE">
            <w:pPr>
              <w:rPr>
                <w:sz w:val="24"/>
                <w:szCs w:val="24"/>
              </w:rPr>
            </w:pPr>
            <w:r w:rsidRPr="00B803A8">
              <w:rPr>
                <w:sz w:val="24"/>
                <w:szCs w:val="24"/>
              </w:rPr>
              <w:t xml:space="preserve">ulaganje u opremanje </w:t>
            </w:r>
          </w:p>
        </w:tc>
        <w:tc>
          <w:tcPr>
            <w:tcW w:w="760" w:type="pct"/>
            <w:hideMark/>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b/>
                <w:bCs/>
                <w:sz w:val="24"/>
                <w:szCs w:val="24"/>
              </w:rPr>
            </w:pPr>
          </w:p>
        </w:tc>
        <w:tc>
          <w:tcPr>
            <w:tcW w:w="3885" w:type="pct"/>
            <w:hideMark/>
          </w:tcPr>
          <w:p w:rsidR="00B803A8" w:rsidRPr="00B803A8" w:rsidRDefault="00B803A8" w:rsidP="003234AE">
            <w:pPr>
              <w:rPr>
                <w:sz w:val="24"/>
                <w:szCs w:val="24"/>
              </w:rPr>
            </w:pPr>
            <w:r w:rsidRPr="00B803A8">
              <w:rPr>
                <w:sz w:val="24"/>
                <w:szCs w:val="24"/>
              </w:rPr>
              <w:t>nabava poljoprivredne mehanizacije</w:t>
            </w:r>
          </w:p>
        </w:tc>
        <w:tc>
          <w:tcPr>
            <w:tcW w:w="760" w:type="pct"/>
            <w:hideMark/>
          </w:tcPr>
          <w:p w:rsidR="00B803A8" w:rsidRPr="00B803A8" w:rsidRDefault="00B803A8" w:rsidP="003234AE">
            <w:pPr>
              <w:jc w:val="right"/>
              <w:rPr>
                <w:sz w:val="24"/>
                <w:szCs w:val="24"/>
              </w:rPr>
            </w:pPr>
            <w:r w:rsidRPr="00B803A8">
              <w:rPr>
                <w:sz w:val="24"/>
                <w:szCs w:val="24"/>
              </w:rPr>
              <w:t>5</w:t>
            </w:r>
          </w:p>
        </w:tc>
      </w:tr>
      <w:tr w:rsidR="00B803A8" w:rsidRPr="00B803A8" w:rsidTr="003234AE">
        <w:trPr>
          <w:trHeight w:val="20"/>
        </w:trPr>
        <w:tc>
          <w:tcPr>
            <w:tcW w:w="355" w:type="pct"/>
            <w:shd w:val="clear" w:color="auto" w:fill="DEEAF6" w:themeFill="accent1" w:themeFillTint="33"/>
            <w:hideMark/>
          </w:tcPr>
          <w:p w:rsidR="00B803A8" w:rsidRPr="00B803A8" w:rsidRDefault="00B803A8" w:rsidP="003234AE">
            <w:pPr>
              <w:rPr>
                <w:b/>
                <w:bCs/>
                <w:sz w:val="24"/>
                <w:szCs w:val="24"/>
              </w:rPr>
            </w:pPr>
            <w:r w:rsidRPr="00B803A8">
              <w:rPr>
                <w:b/>
                <w:bCs/>
                <w:sz w:val="24"/>
                <w:szCs w:val="24"/>
              </w:rPr>
              <w:t>5.</w:t>
            </w:r>
          </w:p>
        </w:tc>
        <w:tc>
          <w:tcPr>
            <w:tcW w:w="3885" w:type="pct"/>
            <w:shd w:val="clear" w:color="auto" w:fill="DEEAF6" w:themeFill="accent1" w:themeFillTint="33"/>
            <w:hideMark/>
          </w:tcPr>
          <w:p w:rsidR="00B803A8" w:rsidRPr="00B803A8" w:rsidRDefault="00B803A8" w:rsidP="003234AE">
            <w:pPr>
              <w:rPr>
                <w:b/>
                <w:sz w:val="24"/>
                <w:szCs w:val="24"/>
              </w:rPr>
            </w:pPr>
            <w:r w:rsidRPr="00B803A8">
              <w:rPr>
                <w:b/>
                <w:sz w:val="24"/>
                <w:szCs w:val="24"/>
              </w:rPr>
              <w:t>Ulaganjem se uvodi inovativni tehnološki proces</w:t>
            </w:r>
          </w:p>
        </w:tc>
        <w:tc>
          <w:tcPr>
            <w:tcW w:w="760" w:type="pct"/>
            <w:shd w:val="clear" w:color="auto" w:fill="DEEAF6" w:themeFill="accent1" w:themeFillTint="33"/>
            <w:hideMark/>
          </w:tcPr>
          <w:p w:rsidR="00B803A8" w:rsidRPr="00B803A8" w:rsidRDefault="00B803A8" w:rsidP="003234AE">
            <w:pPr>
              <w:jc w:val="right"/>
              <w:rPr>
                <w:sz w:val="24"/>
                <w:szCs w:val="24"/>
              </w:rPr>
            </w:pPr>
            <w:r w:rsidRPr="00B803A8">
              <w:rPr>
                <w:sz w:val="24"/>
                <w:szCs w:val="24"/>
              </w:rPr>
              <w:t>20</w:t>
            </w:r>
          </w:p>
        </w:tc>
      </w:tr>
      <w:tr w:rsidR="00B803A8" w:rsidRPr="00B803A8" w:rsidTr="003234AE">
        <w:trPr>
          <w:trHeight w:val="20"/>
        </w:trPr>
        <w:tc>
          <w:tcPr>
            <w:tcW w:w="355" w:type="pct"/>
            <w:vMerge w:val="restart"/>
            <w:shd w:val="clear" w:color="auto" w:fill="DEEAF6" w:themeFill="accent1" w:themeFillTint="33"/>
          </w:tcPr>
          <w:p w:rsidR="00B803A8" w:rsidRPr="00B803A8" w:rsidRDefault="00B803A8" w:rsidP="003234AE">
            <w:pPr>
              <w:rPr>
                <w:b/>
                <w:sz w:val="24"/>
                <w:szCs w:val="24"/>
              </w:rPr>
            </w:pPr>
            <w:r w:rsidRPr="00B803A8">
              <w:rPr>
                <w:b/>
                <w:sz w:val="24"/>
                <w:szCs w:val="24"/>
              </w:rPr>
              <w:t>6.</w:t>
            </w:r>
          </w:p>
        </w:tc>
        <w:tc>
          <w:tcPr>
            <w:tcW w:w="3885" w:type="pct"/>
            <w:shd w:val="clear" w:color="auto" w:fill="DEEAF6" w:themeFill="accent1" w:themeFillTint="33"/>
          </w:tcPr>
          <w:p w:rsidR="00B803A8" w:rsidRPr="00B803A8" w:rsidRDefault="00B803A8" w:rsidP="003234AE">
            <w:pPr>
              <w:rPr>
                <w:b/>
                <w:sz w:val="24"/>
                <w:szCs w:val="24"/>
              </w:rPr>
            </w:pPr>
            <w:r w:rsidRPr="00B803A8">
              <w:rPr>
                <w:b/>
                <w:sz w:val="24"/>
                <w:szCs w:val="24"/>
              </w:rPr>
              <w:t>Stupanj razvijenosti jedinica lokalne samouprave u kojem se ulaganje provodi sukladno indeksu razvijenosti</w:t>
            </w:r>
          </w:p>
        </w:tc>
        <w:tc>
          <w:tcPr>
            <w:tcW w:w="760" w:type="pct"/>
            <w:shd w:val="clear" w:color="auto" w:fill="DEEAF6" w:themeFill="accent1" w:themeFillTint="33"/>
          </w:tcPr>
          <w:p w:rsidR="00B803A8" w:rsidRPr="00B803A8" w:rsidRDefault="00B803A8" w:rsidP="003234AE">
            <w:pPr>
              <w:jc w:val="right"/>
              <w:rPr>
                <w:sz w:val="24"/>
                <w:szCs w:val="24"/>
              </w:rPr>
            </w:pPr>
          </w:p>
          <w:p w:rsidR="00B803A8" w:rsidRPr="00B803A8" w:rsidRDefault="00B803A8" w:rsidP="003234AE">
            <w:pPr>
              <w:jc w:val="right"/>
              <w:rPr>
                <w:sz w:val="24"/>
                <w:szCs w:val="24"/>
              </w:rPr>
            </w:pP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sz w:val="24"/>
                <w:szCs w:val="24"/>
              </w:rPr>
            </w:pPr>
          </w:p>
        </w:tc>
        <w:tc>
          <w:tcPr>
            <w:tcW w:w="3885" w:type="pct"/>
          </w:tcPr>
          <w:p w:rsidR="00B803A8" w:rsidRPr="00B803A8" w:rsidRDefault="00B803A8" w:rsidP="003234AE">
            <w:pPr>
              <w:rPr>
                <w:color w:val="000000"/>
                <w:sz w:val="24"/>
                <w:szCs w:val="24"/>
              </w:rPr>
            </w:pPr>
            <w:r w:rsidRPr="00B803A8">
              <w:rPr>
                <w:color w:val="000000"/>
                <w:sz w:val="24"/>
                <w:szCs w:val="24"/>
              </w:rPr>
              <w:t>Ulaganje na području JLS-a koje pripada II. skupini</w:t>
            </w:r>
          </w:p>
        </w:tc>
        <w:tc>
          <w:tcPr>
            <w:tcW w:w="760" w:type="pct"/>
          </w:tcPr>
          <w:p w:rsidR="00B803A8" w:rsidRPr="00B803A8" w:rsidRDefault="00B803A8" w:rsidP="003234AE">
            <w:pPr>
              <w:jc w:val="right"/>
              <w:rPr>
                <w:sz w:val="24"/>
                <w:szCs w:val="24"/>
              </w:rPr>
            </w:pPr>
            <w:r w:rsidRPr="00B803A8">
              <w:rPr>
                <w:sz w:val="24"/>
                <w:szCs w:val="24"/>
              </w:rPr>
              <w:t>20</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sz w:val="24"/>
                <w:szCs w:val="24"/>
              </w:rPr>
            </w:pPr>
          </w:p>
        </w:tc>
        <w:tc>
          <w:tcPr>
            <w:tcW w:w="3885" w:type="pct"/>
          </w:tcPr>
          <w:p w:rsidR="00B803A8" w:rsidRPr="00B803A8" w:rsidRDefault="00B803A8" w:rsidP="003234AE">
            <w:pPr>
              <w:rPr>
                <w:bCs/>
                <w:color w:val="000000"/>
                <w:sz w:val="24"/>
                <w:szCs w:val="24"/>
              </w:rPr>
            </w:pPr>
            <w:r w:rsidRPr="00B803A8">
              <w:rPr>
                <w:bCs/>
                <w:color w:val="000000"/>
                <w:sz w:val="24"/>
                <w:szCs w:val="24"/>
              </w:rPr>
              <w:t>Ulaganja na području JLS-a koje pripada III. skupini</w:t>
            </w:r>
          </w:p>
        </w:tc>
        <w:tc>
          <w:tcPr>
            <w:tcW w:w="760" w:type="pct"/>
          </w:tcPr>
          <w:p w:rsidR="00B803A8" w:rsidRPr="00B803A8" w:rsidRDefault="00B803A8" w:rsidP="003234AE">
            <w:pPr>
              <w:jc w:val="right"/>
              <w:rPr>
                <w:sz w:val="24"/>
                <w:szCs w:val="24"/>
              </w:rPr>
            </w:pPr>
            <w:r w:rsidRPr="00B803A8">
              <w:rPr>
                <w:sz w:val="24"/>
                <w:szCs w:val="24"/>
              </w:rPr>
              <w:t>18</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sz w:val="24"/>
                <w:szCs w:val="24"/>
              </w:rPr>
            </w:pPr>
          </w:p>
        </w:tc>
        <w:tc>
          <w:tcPr>
            <w:tcW w:w="3885" w:type="pct"/>
          </w:tcPr>
          <w:p w:rsidR="00B803A8" w:rsidRPr="00B803A8" w:rsidRDefault="00B803A8" w:rsidP="003234AE">
            <w:pPr>
              <w:rPr>
                <w:color w:val="000000"/>
                <w:sz w:val="24"/>
                <w:szCs w:val="24"/>
              </w:rPr>
            </w:pPr>
            <w:r w:rsidRPr="00B803A8">
              <w:rPr>
                <w:color w:val="000000"/>
                <w:sz w:val="24"/>
                <w:szCs w:val="24"/>
              </w:rPr>
              <w:t>Ulaganja na području JLS-a koje pripada IV. skupini</w:t>
            </w:r>
          </w:p>
        </w:tc>
        <w:tc>
          <w:tcPr>
            <w:tcW w:w="760" w:type="pct"/>
          </w:tcPr>
          <w:p w:rsidR="00B803A8" w:rsidRPr="00B803A8" w:rsidRDefault="00B803A8" w:rsidP="003234AE">
            <w:pPr>
              <w:jc w:val="right"/>
              <w:rPr>
                <w:sz w:val="24"/>
                <w:szCs w:val="24"/>
              </w:rPr>
            </w:pPr>
            <w:r w:rsidRPr="00B803A8">
              <w:rPr>
                <w:sz w:val="24"/>
                <w:szCs w:val="24"/>
              </w:rPr>
              <w:t>16</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sz w:val="24"/>
                <w:szCs w:val="24"/>
              </w:rPr>
            </w:pPr>
          </w:p>
        </w:tc>
        <w:tc>
          <w:tcPr>
            <w:tcW w:w="3885" w:type="pct"/>
          </w:tcPr>
          <w:p w:rsidR="00B803A8" w:rsidRPr="00B803A8" w:rsidRDefault="00B803A8" w:rsidP="003234AE">
            <w:pPr>
              <w:rPr>
                <w:color w:val="000000"/>
                <w:sz w:val="24"/>
                <w:szCs w:val="24"/>
              </w:rPr>
            </w:pPr>
            <w:r w:rsidRPr="00B803A8">
              <w:rPr>
                <w:color w:val="000000"/>
                <w:sz w:val="24"/>
                <w:szCs w:val="24"/>
              </w:rPr>
              <w:t>Ulaganja na području JLS-a koje pripada V. skupini</w:t>
            </w:r>
          </w:p>
        </w:tc>
        <w:tc>
          <w:tcPr>
            <w:tcW w:w="760" w:type="pct"/>
          </w:tcPr>
          <w:p w:rsidR="00B803A8" w:rsidRPr="00B803A8" w:rsidRDefault="00B803A8" w:rsidP="003234AE">
            <w:pPr>
              <w:jc w:val="right"/>
              <w:rPr>
                <w:sz w:val="24"/>
                <w:szCs w:val="24"/>
              </w:rPr>
            </w:pPr>
            <w:r w:rsidRPr="00B803A8">
              <w:rPr>
                <w:sz w:val="24"/>
                <w:szCs w:val="24"/>
              </w:rPr>
              <w:t>14</w:t>
            </w:r>
          </w:p>
        </w:tc>
      </w:tr>
      <w:tr w:rsidR="00B803A8" w:rsidRPr="00B803A8" w:rsidTr="003234AE">
        <w:trPr>
          <w:trHeight w:val="20"/>
        </w:trPr>
        <w:tc>
          <w:tcPr>
            <w:tcW w:w="355" w:type="pct"/>
            <w:vMerge w:val="restart"/>
            <w:shd w:val="clear" w:color="auto" w:fill="DEEAF6" w:themeFill="accent1" w:themeFillTint="33"/>
          </w:tcPr>
          <w:p w:rsidR="00B803A8" w:rsidRPr="00B803A8" w:rsidRDefault="00B803A8" w:rsidP="003234AE">
            <w:pPr>
              <w:rPr>
                <w:b/>
                <w:sz w:val="24"/>
                <w:szCs w:val="24"/>
              </w:rPr>
            </w:pPr>
            <w:r w:rsidRPr="00B803A8">
              <w:rPr>
                <w:b/>
                <w:sz w:val="24"/>
                <w:szCs w:val="24"/>
              </w:rPr>
              <w:t>7.</w:t>
            </w:r>
          </w:p>
        </w:tc>
        <w:tc>
          <w:tcPr>
            <w:tcW w:w="3885" w:type="pct"/>
            <w:shd w:val="clear" w:color="auto" w:fill="DEEAF6" w:themeFill="accent1" w:themeFillTint="33"/>
          </w:tcPr>
          <w:p w:rsidR="00B803A8" w:rsidRPr="00B803A8" w:rsidRDefault="00B803A8" w:rsidP="003234AE">
            <w:pPr>
              <w:rPr>
                <w:b/>
                <w:bCs/>
                <w:color w:val="000000"/>
                <w:sz w:val="24"/>
                <w:szCs w:val="24"/>
              </w:rPr>
            </w:pPr>
            <w:r w:rsidRPr="00B803A8">
              <w:rPr>
                <w:b/>
                <w:bCs/>
                <w:color w:val="000000"/>
                <w:sz w:val="24"/>
                <w:szCs w:val="24"/>
              </w:rPr>
              <w:t>Mladi poljoprivrednici (&lt;41 navršene godine; &lt;5 godina)</w:t>
            </w:r>
          </w:p>
        </w:tc>
        <w:tc>
          <w:tcPr>
            <w:tcW w:w="760" w:type="pct"/>
            <w:shd w:val="clear" w:color="auto" w:fill="DEEAF6" w:themeFill="accent1" w:themeFillTint="33"/>
          </w:tcPr>
          <w:p w:rsidR="00B803A8" w:rsidRPr="00B803A8" w:rsidRDefault="00B803A8" w:rsidP="003234AE">
            <w:pPr>
              <w:jc w:val="right"/>
              <w:rPr>
                <w:b/>
                <w:bCs/>
                <w:color w:val="000000"/>
                <w:sz w:val="24"/>
                <w:szCs w:val="24"/>
              </w:rPr>
            </w:pP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sz w:val="24"/>
                <w:szCs w:val="24"/>
              </w:rPr>
            </w:pPr>
          </w:p>
        </w:tc>
        <w:tc>
          <w:tcPr>
            <w:tcW w:w="3885" w:type="pct"/>
          </w:tcPr>
          <w:p w:rsidR="00B803A8" w:rsidRPr="00B803A8" w:rsidRDefault="00B803A8" w:rsidP="003234AE">
            <w:pPr>
              <w:rPr>
                <w:bCs/>
                <w:color w:val="000000"/>
                <w:sz w:val="24"/>
                <w:szCs w:val="24"/>
              </w:rPr>
            </w:pPr>
            <w:r w:rsidRPr="00B803A8">
              <w:rPr>
                <w:bCs/>
                <w:color w:val="000000"/>
                <w:sz w:val="24"/>
                <w:szCs w:val="24"/>
              </w:rPr>
              <w:t>Mladi poljoprivrednik je nositelj/odgovorna osoba/vlasnik duže od 2 godine</w:t>
            </w:r>
          </w:p>
        </w:tc>
        <w:tc>
          <w:tcPr>
            <w:tcW w:w="760" w:type="pct"/>
          </w:tcPr>
          <w:p w:rsidR="00B803A8" w:rsidRPr="00B803A8" w:rsidRDefault="00B803A8" w:rsidP="003234AE">
            <w:pPr>
              <w:jc w:val="right"/>
              <w:rPr>
                <w:bCs/>
                <w:color w:val="000000"/>
                <w:sz w:val="24"/>
                <w:szCs w:val="24"/>
              </w:rPr>
            </w:pPr>
            <w:r w:rsidRPr="00B803A8">
              <w:rPr>
                <w:bCs/>
                <w:color w:val="000000"/>
                <w:sz w:val="24"/>
                <w:szCs w:val="24"/>
              </w:rPr>
              <w:t>5</w:t>
            </w:r>
          </w:p>
        </w:tc>
      </w:tr>
      <w:tr w:rsidR="00B803A8" w:rsidRPr="00B803A8" w:rsidTr="003234AE">
        <w:trPr>
          <w:trHeight w:val="20"/>
        </w:trPr>
        <w:tc>
          <w:tcPr>
            <w:tcW w:w="355" w:type="pct"/>
            <w:vMerge/>
            <w:shd w:val="clear" w:color="auto" w:fill="DEEAF6" w:themeFill="accent1" w:themeFillTint="33"/>
          </w:tcPr>
          <w:p w:rsidR="00B803A8" w:rsidRPr="00B803A8" w:rsidRDefault="00B803A8" w:rsidP="003234AE">
            <w:pPr>
              <w:rPr>
                <w:sz w:val="24"/>
                <w:szCs w:val="24"/>
              </w:rPr>
            </w:pPr>
          </w:p>
        </w:tc>
        <w:tc>
          <w:tcPr>
            <w:tcW w:w="3885" w:type="pct"/>
          </w:tcPr>
          <w:p w:rsidR="00B803A8" w:rsidRPr="00B803A8" w:rsidRDefault="00B803A8" w:rsidP="003234AE">
            <w:pPr>
              <w:rPr>
                <w:bCs/>
                <w:color w:val="000000"/>
                <w:sz w:val="24"/>
                <w:szCs w:val="24"/>
              </w:rPr>
            </w:pPr>
            <w:r w:rsidRPr="00B803A8">
              <w:rPr>
                <w:bCs/>
                <w:color w:val="000000"/>
                <w:sz w:val="24"/>
                <w:szCs w:val="24"/>
              </w:rPr>
              <w:t>mladi poljoprivrednik je nositelj/odgovorna osoba/vlasnik kraće od 2 godine</w:t>
            </w:r>
          </w:p>
        </w:tc>
        <w:tc>
          <w:tcPr>
            <w:tcW w:w="760" w:type="pct"/>
          </w:tcPr>
          <w:p w:rsidR="00B803A8" w:rsidRPr="00B803A8" w:rsidRDefault="00B803A8" w:rsidP="003234AE">
            <w:pPr>
              <w:jc w:val="right"/>
              <w:rPr>
                <w:bCs/>
                <w:color w:val="000000"/>
                <w:sz w:val="24"/>
                <w:szCs w:val="24"/>
              </w:rPr>
            </w:pPr>
            <w:r w:rsidRPr="00B803A8">
              <w:rPr>
                <w:bCs/>
                <w:color w:val="000000"/>
                <w:sz w:val="24"/>
                <w:szCs w:val="24"/>
              </w:rPr>
              <w:t>4</w:t>
            </w:r>
          </w:p>
        </w:tc>
      </w:tr>
      <w:tr w:rsidR="00B803A8" w:rsidRPr="00B803A8" w:rsidTr="003234AE">
        <w:trPr>
          <w:trHeight w:val="20"/>
        </w:trPr>
        <w:tc>
          <w:tcPr>
            <w:tcW w:w="355" w:type="pct"/>
            <w:shd w:val="clear" w:color="auto" w:fill="DEEAF6" w:themeFill="accent1" w:themeFillTint="33"/>
            <w:hideMark/>
          </w:tcPr>
          <w:p w:rsidR="00B803A8" w:rsidRPr="00B803A8" w:rsidRDefault="00B803A8" w:rsidP="003234AE">
            <w:pPr>
              <w:rPr>
                <w:b/>
                <w:bCs/>
                <w:sz w:val="24"/>
                <w:szCs w:val="24"/>
              </w:rPr>
            </w:pPr>
            <w:r w:rsidRPr="00B803A8">
              <w:rPr>
                <w:b/>
                <w:bCs/>
                <w:sz w:val="24"/>
                <w:szCs w:val="24"/>
              </w:rPr>
              <w:t>8.</w:t>
            </w:r>
          </w:p>
        </w:tc>
        <w:tc>
          <w:tcPr>
            <w:tcW w:w="3885" w:type="pct"/>
            <w:shd w:val="clear" w:color="auto" w:fill="DEEAF6" w:themeFill="accent1" w:themeFillTint="33"/>
            <w:hideMark/>
          </w:tcPr>
          <w:p w:rsidR="00B803A8" w:rsidRPr="00B803A8" w:rsidRDefault="00B803A8" w:rsidP="003234AE">
            <w:pPr>
              <w:rPr>
                <w:b/>
                <w:sz w:val="24"/>
                <w:szCs w:val="24"/>
              </w:rPr>
            </w:pPr>
            <w:r w:rsidRPr="00B803A8">
              <w:rPr>
                <w:b/>
                <w:sz w:val="24"/>
                <w:szCs w:val="24"/>
              </w:rPr>
              <w:t>Zatvorena financijska konstrukcija</w:t>
            </w:r>
          </w:p>
        </w:tc>
        <w:tc>
          <w:tcPr>
            <w:tcW w:w="760" w:type="pct"/>
            <w:shd w:val="clear" w:color="auto" w:fill="DEEAF6" w:themeFill="accent1" w:themeFillTint="33"/>
            <w:hideMark/>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355" w:type="pct"/>
            <w:shd w:val="clear" w:color="auto" w:fill="DEEAF6" w:themeFill="accent1" w:themeFillTint="33"/>
          </w:tcPr>
          <w:p w:rsidR="00B803A8" w:rsidRPr="00B803A8" w:rsidRDefault="00B803A8" w:rsidP="003234AE">
            <w:pPr>
              <w:rPr>
                <w:b/>
                <w:bCs/>
                <w:sz w:val="24"/>
                <w:szCs w:val="24"/>
              </w:rPr>
            </w:pPr>
            <w:r w:rsidRPr="00B803A8">
              <w:rPr>
                <w:b/>
                <w:bCs/>
                <w:sz w:val="24"/>
                <w:szCs w:val="24"/>
              </w:rPr>
              <w:t>9.</w:t>
            </w:r>
          </w:p>
        </w:tc>
        <w:tc>
          <w:tcPr>
            <w:tcW w:w="3885" w:type="pct"/>
            <w:shd w:val="clear" w:color="auto" w:fill="DEEAF6" w:themeFill="accent1" w:themeFillTint="33"/>
          </w:tcPr>
          <w:p w:rsidR="00B803A8" w:rsidRPr="00B803A8" w:rsidRDefault="00B803A8" w:rsidP="003234AE">
            <w:pPr>
              <w:rPr>
                <w:b/>
                <w:sz w:val="24"/>
                <w:szCs w:val="24"/>
              </w:rPr>
            </w:pPr>
            <w:r w:rsidRPr="00B803A8">
              <w:rPr>
                <w:b/>
                <w:sz w:val="24"/>
                <w:szCs w:val="24"/>
              </w:rPr>
              <w:t>Zapošljavanje (nova radna mjesta)</w:t>
            </w:r>
          </w:p>
        </w:tc>
        <w:tc>
          <w:tcPr>
            <w:tcW w:w="760" w:type="pct"/>
            <w:shd w:val="clear" w:color="auto" w:fill="DEEAF6" w:themeFill="accent1" w:themeFillTint="33"/>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355" w:type="pct"/>
            <w:shd w:val="clear" w:color="auto" w:fill="DEEAF6" w:themeFill="accent1" w:themeFillTint="33"/>
          </w:tcPr>
          <w:p w:rsidR="00B803A8" w:rsidRPr="00B803A8" w:rsidRDefault="00B803A8" w:rsidP="003234AE">
            <w:pPr>
              <w:rPr>
                <w:b/>
                <w:bCs/>
                <w:sz w:val="24"/>
                <w:szCs w:val="24"/>
              </w:rPr>
            </w:pPr>
            <w:r w:rsidRPr="00B803A8">
              <w:rPr>
                <w:b/>
                <w:bCs/>
                <w:sz w:val="24"/>
                <w:szCs w:val="24"/>
              </w:rPr>
              <w:t>10.</w:t>
            </w:r>
          </w:p>
        </w:tc>
        <w:tc>
          <w:tcPr>
            <w:tcW w:w="3885" w:type="pct"/>
            <w:shd w:val="clear" w:color="auto" w:fill="DEEAF6" w:themeFill="accent1" w:themeFillTint="33"/>
          </w:tcPr>
          <w:p w:rsidR="00B803A8" w:rsidRPr="00B803A8" w:rsidRDefault="00B803A8" w:rsidP="003234AE">
            <w:pPr>
              <w:rPr>
                <w:b/>
                <w:sz w:val="24"/>
                <w:szCs w:val="24"/>
              </w:rPr>
            </w:pPr>
            <w:r w:rsidRPr="00B803A8">
              <w:rPr>
                <w:b/>
                <w:sz w:val="24"/>
                <w:szCs w:val="24"/>
              </w:rPr>
              <w:t>Održivost projekta</w:t>
            </w:r>
          </w:p>
        </w:tc>
        <w:tc>
          <w:tcPr>
            <w:tcW w:w="760" w:type="pct"/>
            <w:shd w:val="clear" w:color="auto" w:fill="DEEAF6" w:themeFill="accent1" w:themeFillTint="33"/>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355" w:type="pct"/>
            <w:shd w:val="clear" w:color="auto" w:fill="DEEAF6" w:themeFill="accent1" w:themeFillTint="33"/>
          </w:tcPr>
          <w:p w:rsidR="00B803A8" w:rsidRPr="00B803A8" w:rsidRDefault="00B803A8" w:rsidP="003234AE">
            <w:pPr>
              <w:rPr>
                <w:b/>
                <w:bCs/>
                <w:sz w:val="24"/>
                <w:szCs w:val="24"/>
              </w:rPr>
            </w:pPr>
            <w:r w:rsidRPr="00B803A8">
              <w:rPr>
                <w:b/>
                <w:bCs/>
                <w:sz w:val="24"/>
                <w:szCs w:val="24"/>
              </w:rPr>
              <w:t>11.</w:t>
            </w:r>
          </w:p>
        </w:tc>
        <w:tc>
          <w:tcPr>
            <w:tcW w:w="3885" w:type="pct"/>
            <w:shd w:val="clear" w:color="auto" w:fill="DEEAF6" w:themeFill="accent1" w:themeFillTint="33"/>
          </w:tcPr>
          <w:p w:rsidR="00B803A8" w:rsidRPr="00B803A8" w:rsidRDefault="00B803A8" w:rsidP="003234AE">
            <w:pPr>
              <w:rPr>
                <w:b/>
                <w:sz w:val="24"/>
                <w:szCs w:val="24"/>
              </w:rPr>
            </w:pPr>
            <w:r w:rsidRPr="00B803A8">
              <w:rPr>
                <w:b/>
                <w:sz w:val="24"/>
                <w:szCs w:val="24"/>
              </w:rPr>
              <w:t>Ulaganja koja se provode unutar zaštićenih područja prirode i područja ekološke mreže Natura 2000</w:t>
            </w:r>
          </w:p>
        </w:tc>
        <w:tc>
          <w:tcPr>
            <w:tcW w:w="760" w:type="pct"/>
            <w:shd w:val="clear" w:color="auto" w:fill="DEEAF6" w:themeFill="accent1" w:themeFillTint="33"/>
          </w:tcPr>
          <w:p w:rsidR="00B803A8" w:rsidRPr="00B803A8" w:rsidRDefault="00B803A8" w:rsidP="003234AE">
            <w:pPr>
              <w:jc w:val="right"/>
              <w:rPr>
                <w:sz w:val="24"/>
                <w:szCs w:val="24"/>
              </w:rPr>
            </w:pPr>
            <w:r w:rsidRPr="00B803A8">
              <w:rPr>
                <w:sz w:val="24"/>
                <w:szCs w:val="24"/>
              </w:rPr>
              <w:t>10</w:t>
            </w:r>
          </w:p>
        </w:tc>
      </w:tr>
      <w:tr w:rsidR="00B803A8" w:rsidRPr="00B803A8" w:rsidTr="003234AE">
        <w:trPr>
          <w:trHeight w:val="20"/>
        </w:trPr>
        <w:tc>
          <w:tcPr>
            <w:tcW w:w="4240" w:type="pct"/>
            <w:gridSpan w:val="2"/>
            <w:shd w:val="clear" w:color="auto" w:fill="FFF2CC" w:themeFill="accent4" w:themeFillTint="33"/>
            <w:hideMark/>
          </w:tcPr>
          <w:p w:rsidR="00B803A8" w:rsidRPr="00B803A8" w:rsidRDefault="00B803A8" w:rsidP="003234AE">
            <w:pPr>
              <w:rPr>
                <w:b/>
                <w:bCs/>
                <w:sz w:val="24"/>
                <w:szCs w:val="24"/>
              </w:rPr>
            </w:pPr>
            <w:r w:rsidRPr="00B803A8">
              <w:rPr>
                <w:b/>
                <w:bCs/>
                <w:sz w:val="24"/>
                <w:szCs w:val="24"/>
              </w:rPr>
              <w:t>MAKSIMALNI BROJ BODOVA</w:t>
            </w:r>
          </w:p>
        </w:tc>
        <w:tc>
          <w:tcPr>
            <w:tcW w:w="760" w:type="pct"/>
            <w:shd w:val="clear" w:color="auto" w:fill="FFF2CC" w:themeFill="accent4" w:themeFillTint="33"/>
            <w:hideMark/>
          </w:tcPr>
          <w:p w:rsidR="00B803A8" w:rsidRPr="00B803A8" w:rsidRDefault="00B803A8" w:rsidP="003234AE">
            <w:pPr>
              <w:jc w:val="right"/>
              <w:rPr>
                <w:b/>
                <w:sz w:val="24"/>
                <w:szCs w:val="24"/>
              </w:rPr>
            </w:pPr>
            <w:r w:rsidRPr="00B803A8">
              <w:rPr>
                <w:b/>
                <w:sz w:val="24"/>
                <w:szCs w:val="24"/>
              </w:rPr>
              <w:t>145</w:t>
            </w:r>
          </w:p>
        </w:tc>
      </w:tr>
      <w:tr w:rsidR="00B803A8" w:rsidRPr="00B803A8" w:rsidTr="003234AE">
        <w:trPr>
          <w:trHeight w:val="20"/>
        </w:trPr>
        <w:tc>
          <w:tcPr>
            <w:tcW w:w="4240" w:type="pct"/>
            <w:gridSpan w:val="2"/>
            <w:shd w:val="clear" w:color="auto" w:fill="FFF2CC" w:themeFill="accent4" w:themeFillTint="33"/>
            <w:hideMark/>
          </w:tcPr>
          <w:p w:rsidR="00B803A8" w:rsidRPr="00B803A8" w:rsidRDefault="00B803A8" w:rsidP="003234AE">
            <w:pPr>
              <w:rPr>
                <w:b/>
                <w:bCs/>
                <w:sz w:val="24"/>
                <w:szCs w:val="24"/>
              </w:rPr>
            </w:pPr>
            <w:r w:rsidRPr="00B803A8">
              <w:rPr>
                <w:b/>
                <w:bCs/>
                <w:sz w:val="24"/>
                <w:szCs w:val="24"/>
              </w:rPr>
              <w:t>PRAG PROLAZNOSTI</w:t>
            </w:r>
          </w:p>
        </w:tc>
        <w:tc>
          <w:tcPr>
            <w:tcW w:w="760" w:type="pct"/>
            <w:shd w:val="clear" w:color="auto" w:fill="FFF2CC" w:themeFill="accent4" w:themeFillTint="33"/>
            <w:hideMark/>
          </w:tcPr>
          <w:p w:rsidR="00B803A8" w:rsidRPr="00B803A8" w:rsidRDefault="00B803A8" w:rsidP="003234AE">
            <w:pPr>
              <w:jc w:val="right"/>
              <w:rPr>
                <w:b/>
                <w:sz w:val="24"/>
                <w:szCs w:val="24"/>
              </w:rPr>
            </w:pPr>
            <w:r w:rsidRPr="00B803A8">
              <w:rPr>
                <w:b/>
                <w:sz w:val="24"/>
                <w:szCs w:val="24"/>
              </w:rPr>
              <w:t>50</w:t>
            </w:r>
          </w:p>
        </w:tc>
      </w:tr>
    </w:tbl>
    <w:p w:rsidR="00B803A8" w:rsidRDefault="00B803A8"/>
    <w:p w:rsidR="00B803A8" w:rsidRDefault="00B803A8"/>
    <w:p w:rsidR="0001279D" w:rsidRDefault="0001279D" w:rsidP="00B803A8">
      <w:pPr>
        <w:spacing w:after="0" w:line="240" w:lineRule="auto"/>
        <w:jc w:val="both"/>
        <w:rPr>
          <w:rFonts w:ascii="Times New Roman" w:eastAsia="Calibri" w:hAnsi="Times New Roman" w:cs="Times New Roman"/>
          <w:b/>
        </w:rPr>
      </w:pPr>
    </w:p>
    <w:p w:rsidR="0001279D" w:rsidRDefault="0001279D" w:rsidP="00B803A8">
      <w:pPr>
        <w:spacing w:after="0" w:line="240" w:lineRule="auto"/>
        <w:jc w:val="both"/>
        <w:rPr>
          <w:rFonts w:ascii="Times New Roman" w:eastAsia="Calibri" w:hAnsi="Times New Roman" w:cs="Times New Roman"/>
          <w:b/>
        </w:rPr>
      </w:pPr>
    </w:p>
    <w:p w:rsidR="00B803A8" w:rsidRDefault="00B803A8" w:rsidP="00B803A8">
      <w:pPr>
        <w:spacing w:after="0" w:line="240" w:lineRule="auto"/>
        <w:jc w:val="both"/>
        <w:rPr>
          <w:rFonts w:ascii="Times New Roman" w:eastAsia="Calibri" w:hAnsi="Times New Roman" w:cs="Times New Roman"/>
          <w:b/>
        </w:rPr>
      </w:pPr>
      <w:r w:rsidRPr="00B803A8">
        <w:rPr>
          <w:rFonts w:ascii="Times New Roman" w:eastAsia="Calibri" w:hAnsi="Times New Roman" w:cs="Times New Roman"/>
          <w:b/>
        </w:rPr>
        <w:t>POJAŠNJENJA VEZANA UZ KRITERIJE ODABIRA:</w:t>
      </w:r>
    </w:p>
    <w:p w:rsidR="0001279D" w:rsidRDefault="0001279D" w:rsidP="00B803A8">
      <w:pPr>
        <w:spacing w:after="0" w:line="240" w:lineRule="auto"/>
        <w:jc w:val="both"/>
        <w:rPr>
          <w:rFonts w:ascii="Times New Roman" w:eastAsia="Calibri" w:hAnsi="Times New Roman" w:cs="Times New Roman"/>
          <w:b/>
        </w:rPr>
      </w:pPr>
    </w:p>
    <w:p w:rsidR="0001279D" w:rsidRDefault="0001279D" w:rsidP="00B803A8">
      <w:pPr>
        <w:spacing w:after="0" w:line="240" w:lineRule="auto"/>
        <w:jc w:val="both"/>
        <w:rPr>
          <w:rFonts w:ascii="Times New Roman" w:eastAsia="Calibri" w:hAnsi="Times New Roman" w:cs="Times New Roman"/>
          <w:b/>
        </w:rPr>
      </w:pPr>
      <w:r>
        <w:rPr>
          <w:rFonts w:ascii="Times New Roman" w:eastAsia="Calibri" w:hAnsi="Times New Roman" w:cs="Times New Roman"/>
          <w:b/>
        </w:rPr>
        <w:t xml:space="preserve">1. VELIČINA GOSPODARSTVA SO </w:t>
      </w:r>
    </w:p>
    <w:p w:rsidR="00116433" w:rsidRPr="00B803A8" w:rsidRDefault="00116433" w:rsidP="00B803A8">
      <w:pPr>
        <w:spacing w:after="0" w:line="240" w:lineRule="auto"/>
        <w:jc w:val="both"/>
        <w:rPr>
          <w:rFonts w:ascii="Times New Roman" w:eastAsia="Calibri" w:hAnsi="Times New Roman" w:cs="Times New Roman"/>
          <w:b/>
        </w:rPr>
      </w:pPr>
    </w:p>
    <w:p w:rsidR="008262F6" w:rsidRDefault="00116433" w:rsidP="00E06A6F">
      <w:pPr>
        <w:ind w:right="-709"/>
        <w:jc w:val="both"/>
        <w:rPr>
          <w:rFonts w:ascii="Times New Roman" w:hAnsi="Times New Roman" w:cs="Times New Roman"/>
        </w:rPr>
      </w:pPr>
      <w:r w:rsidRPr="00E06A6F">
        <w:rPr>
          <w:rFonts w:ascii="Times New Roman" w:hAnsi="Times New Roman" w:cs="Times New Roman"/>
        </w:rPr>
        <w:t>Da bi nositelj projekta ostvario bodove po navedenom kriteriju mora dostaviti Potvrdu o ekonomskoj veličini poljoprivrednog gospodarstva, izdane od strane nadležne službe nakon objave Natječaja te potpisane od djelatnika nadležne službe</w:t>
      </w:r>
      <w:r w:rsidR="0078364E">
        <w:t>,</w:t>
      </w:r>
      <w:r w:rsidR="0078364E">
        <w:rPr>
          <w:rFonts w:ascii="Times New Roman" w:hAnsi="Times New Roman" w:cs="Times New Roman"/>
        </w:rPr>
        <w:t xml:space="preserve"> navedenu</w:t>
      </w:r>
      <w:r w:rsidR="0078364E" w:rsidRPr="0078364E">
        <w:rPr>
          <w:rFonts w:ascii="Times New Roman" w:hAnsi="Times New Roman" w:cs="Times New Roman"/>
        </w:rPr>
        <w:t xml:space="preserve"> u Prilogu I. ovog Natječaja.</w:t>
      </w:r>
      <w:r w:rsidRPr="00E06A6F">
        <w:rPr>
          <w:rFonts w:ascii="Times New Roman" w:hAnsi="Times New Roman" w:cs="Times New Roman"/>
        </w:rPr>
        <w:t xml:space="preserve">. </w:t>
      </w:r>
    </w:p>
    <w:p w:rsidR="008262F6" w:rsidRDefault="00116433" w:rsidP="00E06A6F">
      <w:pPr>
        <w:ind w:right="-709"/>
        <w:jc w:val="both"/>
        <w:rPr>
          <w:rFonts w:ascii="Times New Roman" w:hAnsi="Times New Roman" w:cs="Times New Roman"/>
        </w:rPr>
      </w:pPr>
      <w:r w:rsidRPr="00E06A6F">
        <w:rPr>
          <w:rFonts w:ascii="Times New Roman" w:hAnsi="Times New Roman" w:cs="Times New Roman"/>
        </w:rPr>
        <w:t xml:space="preserve">Nositelj će si dodijeliti odgovarajuće bodove sukladno ekonomskoj veličini. </w:t>
      </w:r>
    </w:p>
    <w:p w:rsidR="00B803A8" w:rsidRDefault="00116433" w:rsidP="00E06A6F">
      <w:pPr>
        <w:ind w:right="-709"/>
        <w:jc w:val="both"/>
        <w:rPr>
          <w:rFonts w:ascii="Times New Roman" w:hAnsi="Times New Roman" w:cs="Times New Roman"/>
        </w:rPr>
      </w:pPr>
      <w:r w:rsidRPr="00E06A6F">
        <w:rPr>
          <w:rFonts w:ascii="Times New Roman" w:hAnsi="Times New Roman" w:cs="Times New Roman"/>
        </w:rPr>
        <w:t>Prilikom izračuna ekonomske veličine poljoprivrednog gospodarstva neće se uzeti u obzir izmjene u ARKOD-u /JRDŽ-u koje su nastale nakon 16. svibnja 2019. godine.</w:t>
      </w:r>
    </w:p>
    <w:p w:rsidR="0078364E" w:rsidRPr="00E06A6F" w:rsidRDefault="0078364E" w:rsidP="00E06A6F">
      <w:pPr>
        <w:ind w:right="-709"/>
        <w:jc w:val="both"/>
        <w:rPr>
          <w:rFonts w:ascii="Times New Roman" w:hAnsi="Times New Roman" w:cs="Times New Roman"/>
        </w:rPr>
      </w:pPr>
    </w:p>
    <w:p w:rsidR="00B803A8" w:rsidRDefault="0001279D" w:rsidP="0001279D">
      <w:pPr>
        <w:ind w:right="-709"/>
        <w:rPr>
          <w:rFonts w:ascii="Times New Roman" w:hAnsi="Times New Roman" w:cs="Times New Roman"/>
          <w:b/>
        </w:rPr>
      </w:pPr>
      <w:r>
        <w:rPr>
          <w:rFonts w:ascii="Times New Roman" w:hAnsi="Times New Roman" w:cs="Times New Roman"/>
          <w:b/>
        </w:rPr>
        <w:t xml:space="preserve">2. </w:t>
      </w:r>
      <w:r w:rsidRPr="0001279D">
        <w:rPr>
          <w:rFonts w:ascii="Times New Roman" w:hAnsi="Times New Roman" w:cs="Times New Roman"/>
          <w:b/>
        </w:rPr>
        <w:t>UDRUŽIVANJE PROIZVOĐAČA (PROIZVOĐA</w:t>
      </w:r>
      <w:r>
        <w:rPr>
          <w:rFonts w:ascii="Times New Roman" w:hAnsi="Times New Roman" w:cs="Times New Roman"/>
          <w:b/>
        </w:rPr>
        <w:t xml:space="preserve">ČKA GRUPA/ORGANIZACIJA,  ZADRUGA) </w:t>
      </w:r>
    </w:p>
    <w:p w:rsidR="00FF4410" w:rsidRDefault="00116433" w:rsidP="00421895">
      <w:pPr>
        <w:ind w:right="-709"/>
        <w:jc w:val="both"/>
        <w:rPr>
          <w:rFonts w:ascii="Times New Roman" w:hAnsi="Times New Roman" w:cs="Times New Roman"/>
        </w:rPr>
      </w:pPr>
      <w:r w:rsidRPr="00116433">
        <w:rPr>
          <w:rFonts w:ascii="Times New Roman" w:hAnsi="Times New Roman" w:cs="Times New Roman"/>
        </w:rPr>
        <w:t xml:space="preserve">Za ostvarivanje bodova po ovom kriteriju potrebno je priložiti </w:t>
      </w:r>
      <w:r w:rsidR="00142ED2">
        <w:rPr>
          <w:rFonts w:ascii="Times New Roman" w:hAnsi="Times New Roman" w:cs="Times New Roman"/>
        </w:rPr>
        <w:t xml:space="preserve">Rješenje o priznavanju proizvođačke organizacije izdano od strane Ministarstva poljoprivrede. </w:t>
      </w:r>
    </w:p>
    <w:p w:rsidR="00116433" w:rsidRPr="00116433" w:rsidRDefault="00142ED2" w:rsidP="00421895">
      <w:pPr>
        <w:ind w:right="-709"/>
        <w:jc w:val="both"/>
        <w:rPr>
          <w:rFonts w:ascii="Times New Roman" w:hAnsi="Times New Roman" w:cs="Times New Roman"/>
        </w:rPr>
      </w:pPr>
      <w:r>
        <w:rPr>
          <w:rFonts w:ascii="Times New Roman" w:hAnsi="Times New Roman" w:cs="Times New Roman"/>
        </w:rPr>
        <w:t xml:space="preserve">Također potrebno je priložiti </w:t>
      </w:r>
      <w:r w:rsidR="00116433" w:rsidRPr="00116433">
        <w:rPr>
          <w:rFonts w:ascii="Times New Roman" w:hAnsi="Times New Roman" w:cs="Times New Roman"/>
        </w:rPr>
        <w:t>imenik članova zadruge/popis članova proizvođačke organizacije koji trebaju biti potpisani i ovjereni od strane odgovorne osobe.</w:t>
      </w:r>
      <w:r w:rsidR="00116433">
        <w:rPr>
          <w:rFonts w:ascii="Times New Roman" w:hAnsi="Times New Roman" w:cs="Times New Roman"/>
        </w:rPr>
        <w:t xml:space="preserve"> </w:t>
      </w:r>
    </w:p>
    <w:p w:rsidR="00C91869" w:rsidRDefault="00C91869" w:rsidP="0001279D">
      <w:pPr>
        <w:ind w:right="-709"/>
        <w:rPr>
          <w:rFonts w:ascii="Times New Roman" w:hAnsi="Times New Roman" w:cs="Times New Roman"/>
          <w:b/>
        </w:rPr>
      </w:pPr>
    </w:p>
    <w:p w:rsidR="0001279D" w:rsidRDefault="0001279D" w:rsidP="0001279D">
      <w:pPr>
        <w:ind w:right="-709"/>
        <w:rPr>
          <w:rFonts w:ascii="Times New Roman" w:hAnsi="Times New Roman" w:cs="Times New Roman"/>
          <w:b/>
        </w:rPr>
      </w:pPr>
      <w:r>
        <w:rPr>
          <w:rFonts w:ascii="Times New Roman" w:hAnsi="Times New Roman" w:cs="Times New Roman"/>
          <w:b/>
        </w:rPr>
        <w:t>3</w:t>
      </w:r>
      <w:r w:rsidRPr="0001279D">
        <w:rPr>
          <w:rFonts w:ascii="Times New Roman" w:hAnsi="Times New Roman" w:cs="Times New Roman"/>
          <w:b/>
          <w:sz w:val="24"/>
          <w:szCs w:val="24"/>
        </w:rPr>
        <w:t xml:space="preserve">. </w:t>
      </w:r>
      <w:r w:rsidRPr="0001279D">
        <w:rPr>
          <w:rFonts w:ascii="Times New Roman" w:hAnsi="Times New Roman" w:cs="Times New Roman"/>
          <w:b/>
        </w:rPr>
        <w:t>STRUČNA SPREMA I RADNO ISKUSTVO NOSITELJA ILI ČLANA/ODGOVORNE OSOBE ILI ZAPOSLENIKA</w:t>
      </w:r>
    </w:p>
    <w:p w:rsidR="00E06A6F" w:rsidRDefault="00502956" w:rsidP="00E06A6F">
      <w:pPr>
        <w:ind w:right="-709"/>
        <w:jc w:val="both"/>
        <w:rPr>
          <w:rFonts w:ascii="Times New Roman" w:hAnsi="Times New Roman" w:cs="Times New Roman"/>
        </w:rPr>
      </w:pPr>
      <w:r>
        <w:rPr>
          <w:rFonts w:ascii="Times New Roman" w:hAnsi="Times New Roman" w:cs="Times New Roman"/>
        </w:rPr>
        <w:t>Korisnik može ostvariti bodove po navedenom kriteriju ako u trenutku podnošenja zahtjeva za potporu ima završen pred</w:t>
      </w:r>
      <w:r w:rsidR="00E06A6F">
        <w:rPr>
          <w:rFonts w:ascii="Times New Roman" w:hAnsi="Times New Roman" w:cs="Times New Roman"/>
        </w:rPr>
        <w:t>diplomski ili preddiplomski i diplomski sveučilišni ili stručni studij integrirani pr</w:t>
      </w:r>
      <w:r w:rsidR="00583CB3">
        <w:rPr>
          <w:rFonts w:ascii="Times New Roman" w:hAnsi="Times New Roman" w:cs="Times New Roman"/>
        </w:rPr>
        <w:t>e</w:t>
      </w:r>
      <w:r w:rsidR="00E06A6F">
        <w:rPr>
          <w:rFonts w:ascii="Times New Roman" w:hAnsi="Times New Roman" w:cs="Times New Roman"/>
        </w:rPr>
        <w:t xml:space="preserve">ddiplomski ili diplomski sveučilišni ili stručni studij </w:t>
      </w:r>
      <w:r w:rsidRPr="00502956">
        <w:rPr>
          <w:rFonts w:ascii="Times New Roman" w:hAnsi="Times New Roman" w:cs="Times New Roman"/>
        </w:rPr>
        <w:t>agronomskog ili veterinarskog smjera ili</w:t>
      </w:r>
      <w:r w:rsidR="00E06A6F">
        <w:rPr>
          <w:rFonts w:ascii="Times New Roman" w:hAnsi="Times New Roman" w:cs="Times New Roman"/>
        </w:rPr>
        <w:t xml:space="preserve"> ima min. 5 godina</w:t>
      </w:r>
      <w:r w:rsidRPr="00502956">
        <w:rPr>
          <w:rFonts w:ascii="Times New Roman" w:hAnsi="Times New Roman" w:cs="Times New Roman"/>
        </w:rPr>
        <w:t xml:space="preserve"> radnog iskustva u poljoprivredi</w:t>
      </w:r>
    </w:p>
    <w:p w:rsidR="00E06A6F" w:rsidRDefault="00B31AB1" w:rsidP="00E06A6F">
      <w:pPr>
        <w:ind w:right="-709"/>
        <w:jc w:val="both"/>
        <w:rPr>
          <w:rFonts w:ascii="Times New Roman" w:hAnsi="Times New Roman" w:cs="Times New Roman"/>
        </w:rPr>
      </w:pPr>
      <w:r>
        <w:rPr>
          <w:rFonts w:ascii="Times New Roman" w:hAnsi="Times New Roman" w:cs="Times New Roman"/>
        </w:rPr>
        <w:t>ili</w:t>
      </w:r>
    </w:p>
    <w:p w:rsidR="00E06A6F" w:rsidRDefault="00B31AB1" w:rsidP="00E06A6F">
      <w:pPr>
        <w:ind w:right="-709"/>
        <w:jc w:val="both"/>
        <w:rPr>
          <w:rFonts w:ascii="Times New Roman" w:hAnsi="Times New Roman" w:cs="Times New Roman"/>
        </w:rPr>
      </w:pPr>
      <w:r>
        <w:rPr>
          <w:rFonts w:ascii="Times New Roman" w:hAnsi="Times New Roman" w:cs="Times New Roman"/>
        </w:rPr>
        <w:t>z</w:t>
      </w:r>
      <w:r w:rsidR="00E06A6F">
        <w:rPr>
          <w:rFonts w:ascii="Times New Roman" w:hAnsi="Times New Roman" w:cs="Times New Roman"/>
        </w:rPr>
        <w:t>avršenu srednju školu iz područja poljoprivrede ili veterine ili minimalno 2 godine radnog iskustva u poljoprivredi.</w:t>
      </w:r>
    </w:p>
    <w:p w:rsidR="002A374D" w:rsidRPr="00B31AB1" w:rsidRDefault="00E06A6F" w:rsidP="00E06A6F">
      <w:pPr>
        <w:ind w:right="-709"/>
        <w:jc w:val="both"/>
        <w:rPr>
          <w:rFonts w:ascii="Times New Roman" w:hAnsi="Times New Roman" w:cs="Times New Roman"/>
        </w:rPr>
      </w:pPr>
      <w:r w:rsidRPr="00B31AB1">
        <w:rPr>
          <w:rFonts w:ascii="Times New Roman" w:hAnsi="Times New Roman" w:cs="Times New Roman"/>
        </w:rPr>
        <w:t>Dokaz za ostvarivanje bodova je prilaganje potrebne dokumentacije koja se nalazi u Prilogu I. – Dokumentacija za podnošenje prijave projekta</w:t>
      </w:r>
      <w:r w:rsidR="00936B69" w:rsidRPr="00B31AB1">
        <w:rPr>
          <w:rFonts w:ascii="Times New Roman" w:hAnsi="Times New Roman" w:cs="Times New Roman"/>
        </w:rPr>
        <w:t xml:space="preserve"> : svjedodžba srednje škole ili diploma visokog učilišta odnosno uvjerenje/potvrda o odgovarajućem stečenom akademskom i stručnom nazivu i akademskom stupnju (ovisno o sektoru ulaganja) iz odgovarajućeg područja ovisno o sektoru ulaganja</w:t>
      </w:r>
      <w:r w:rsidR="002A374D" w:rsidRPr="00B31AB1">
        <w:rPr>
          <w:rFonts w:ascii="Times New Roman" w:hAnsi="Times New Roman" w:cs="Times New Roman"/>
        </w:rPr>
        <w:t xml:space="preserve">. </w:t>
      </w:r>
    </w:p>
    <w:p w:rsidR="002A374D" w:rsidRPr="00B31AB1" w:rsidRDefault="002A374D" w:rsidP="00E06A6F">
      <w:pPr>
        <w:ind w:right="-709"/>
        <w:jc w:val="both"/>
        <w:rPr>
          <w:rFonts w:ascii="Times New Roman" w:hAnsi="Times New Roman" w:cs="Times New Roman"/>
        </w:rPr>
      </w:pPr>
      <w:r w:rsidRPr="00B31AB1">
        <w:rPr>
          <w:rFonts w:ascii="Times New Roman" w:hAnsi="Times New Roman" w:cs="Times New Roman"/>
        </w:rPr>
        <w:t>Radno iskustvo u poljopriv</w:t>
      </w:r>
      <w:r w:rsidR="00FE3986" w:rsidRPr="00B31AB1">
        <w:rPr>
          <w:rFonts w:ascii="Times New Roman" w:hAnsi="Times New Roman" w:cs="Times New Roman"/>
        </w:rPr>
        <w:t>redi dokazuje se dostavljanjem P</w:t>
      </w:r>
      <w:r w:rsidRPr="00B31AB1">
        <w:rPr>
          <w:rFonts w:ascii="Times New Roman" w:hAnsi="Times New Roman" w:cs="Times New Roman"/>
        </w:rPr>
        <w:t>otvrde iz matične evidencije Hrvatskog zavoda za mirovinsko osiguranje iz koje je vidljivo koliko je nositelj ili član/odgovorna osoba za</w:t>
      </w:r>
      <w:r w:rsidR="00FE3986" w:rsidRPr="00B31AB1">
        <w:rPr>
          <w:rFonts w:ascii="Times New Roman" w:hAnsi="Times New Roman" w:cs="Times New Roman"/>
        </w:rPr>
        <w:t xml:space="preserve">poslen po osnovi poljoprivrede, i/ili drugog relevantnog dokumenta (Upisnik poljoprivrednog gospodarstva ) iz kojeg je vidljivo radno iskustvo u poljoprivredi. </w:t>
      </w:r>
    </w:p>
    <w:p w:rsidR="00E01F75" w:rsidRDefault="00E01F75" w:rsidP="0001279D">
      <w:pPr>
        <w:ind w:right="-709"/>
        <w:rPr>
          <w:rFonts w:ascii="Times New Roman" w:hAnsi="Times New Roman" w:cs="Times New Roman"/>
          <w:b/>
        </w:rPr>
      </w:pPr>
    </w:p>
    <w:p w:rsidR="00E01F75" w:rsidRDefault="00E01F75" w:rsidP="0001279D">
      <w:pPr>
        <w:ind w:right="-709"/>
        <w:rPr>
          <w:rFonts w:ascii="Times New Roman" w:hAnsi="Times New Roman" w:cs="Times New Roman"/>
          <w:b/>
        </w:rPr>
      </w:pPr>
    </w:p>
    <w:p w:rsidR="00E01F75" w:rsidRDefault="00E01F75" w:rsidP="0001279D">
      <w:pPr>
        <w:ind w:right="-709"/>
        <w:rPr>
          <w:rFonts w:ascii="Times New Roman" w:hAnsi="Times New Roman" w:cs="Times New Roman"/>
          <w:b/>
        </w:rPr>
      </w:pPr>
    </w:p>
    <w:p w:rsidR="00E01F75" w:rsidRDefault="00E01F75" w:rsidP="0001279D">
      <w:pPr>
        <w:ind w:right="-709"/>
        <w:rPr>
          <w:rFonts w:ascii="Times New Roman" w:hAnsi="Times New Roman" w:cs="Times New Roman"/>
          <w:b/>
        </w:rPr>
      </w:pPr>
    </w:p>
    <w:p w:rsidR="0001279D" w:rsidRDefault="0001279D" w:rsidP="0001279D">
      <w:pPr>
        <w:ind w:right="-709"/>
        <w:rPr>
          <w:rFonts w:ascii="Times New Roman" w:hAnsi="Times New Roman" w:cs="Times New Roman"/>
          <w:b/>
        </w:rPr>
      </w:pPr>
      <w:r>
        <w:rPr>
          <w:rFonts w:ascii="Times New Roman" w:hAnsi="Times New Roman" w:cs="Times New Roman"/>
          <w:b/>
        </w:rPr>
        <w:t>4. TIP ULAGANJA</w:t>
      </w:r>
    </w:p>
    <w:p w:rsidR="0093330A" w:rsidRPr="007F2A5D" w:rsidRDefault="0093330A" w:rsidP="0093330A">
      <w:pPr>
        <w:ind w:right="-709"/>
        <w:jc w:val="both"/>
        <w:rPr>
          <w:rFonts w:ascii="Times New Roman" w:hAnsi="Times New Roman" w:cs="Times New Roman"/>
          <w:color w:val="000000" w:themeColor="text1"/>
        </w:rPr>
      </w:pPr>
      <w:r w:rsidRPr="007F2A5D">
        <w:rPr>
          <w:rFonts w:ascii="Times New Roman" w:hAnsi="Times New Roman" w:cs="Times New Roman"/>
          <w:color w:val="000000" w:themeColor="text1"/>
        </w:rPr>
        <w:t>U svrhu ostvarivanja bodova n</w:t>
      </w:r>
      <w:r w:rsidR="000505B7">
        <w:rPr>
          <w:rFonts w:ascii="Times New Roman" w:hAnsi="Times New Roman" w:cs="Times New Roman"/>
          <w:color w:val="000000" w:themeColor="text1"/>
        </w:rPr>
        <w:t>a ovom kriteriju odabira</w:t>
      </w:r>
      <w:r w:rsidRPr="007F2A5D">
        <w:rPr>
          <w:rFonts w:ascii="Times New Roman" w:hAnsi="Times New Roman" w:cs="Times New Roman"/>
          <w:color w:val="000000" w:themeColor="text1"/>
        </w:rPr>
        <w:t xml:space="preserve"> nositelj projekta mora u Obrascu A. P</w:t>
      </w:r>
      <w:r w:rsidR="000505B7">
        <w:rPr>
          <w:rFonts w:ascii="Times New Roman" w:hAnsi="Times New Roman" w:cs="Times New Roman"/>
          <w:color w:val="000000" w:themeColor="text1"/>
        </w:rPr>
        <w:t>rijavni obrazac , pitanje II.2</w:t>
      </w:r>
      <w:r w:rsidR="00307B9B">
        <w:rPr>
          <w:rFonts w:ascii="Times New Roman" w:hAnsi="Times New Roman" w:cs="Times New Roman"/>
          <w:color w:val="000000" w:themeColor="text1"/>
        </w:rPr>
        <w:t>.</w:t>
      </w:r>
      <w:r w:rsidR="000505B7">
        <w:rPr>
          <w:rFonts w:ascii="Times New Roman" w:hAnsi="Times New Roman" w:cs="Times New Roman"/>
          <w:color w:val="000000" w:themeColor="text1"/>
        </w:rPr>
        <w:t>1.</w:t>
      </w:r>
      <w:r w:rsidRPr="007F2A5D">
        <w:rPr>
          <w:rFonts w:ascii="Times New Roman" w:hAnsi="Times New Roman" w:cs="Times New Roman"/>
          <w:color w:val="000000" w:themeColor="text1"/>
        </w:rPr>
        <w:t xml:space="preserve"> jasno označiti koju će vrstu ulaganja ostvariti. </w:t>
      </w:r>
    </w:p>
    <w:p w:rsidR="00077772" w:rsidRDefault="0093330A" w:rsidP="0093330A">
      <w:pPr>
        <w:ind w:right="-709"/>
        <w:jc w:val="both"/>
        <w:rPr>
          <w:rFonts w:ascii="Times New Roman" w:hAnsi="Times New Roman" w:cs="Times New Roman"/>
        </w:rPr>
      </w:pPr>
      <w:r w:rsidRPr="0093330A">
        <w:rPr>
          <w:rFonts w:ascii="Times New Roman" w:hAnsi="Times New Roman" w:cs="Times New Roman"/>
        </w:rPr>
        <w:t xml:space="preserve">Nositelj projekta može na temelju ovog kriterija ostvariti </w:t>
      </w:r>
      <w:r w:rsidR="00077772">
        <w:rPr>
          <w:rFonts w:ascii="Times New Roman" w:hAnsi="Times New Roman" w:cs="Times New Roman"/>
        </w:rPr>
        <w:t>:</w:t>
      </w:r>
    </w:p>
    <w:p w:rsidR="00077772" w:rsidRPr="00077772" w:rsidRDefault="0093330A" w:rsidP="000505B7">
      <w:pPr>
        <w:pStyle w:val="Odlomakpopisa"/>
        <w:numPr>
          <w:ilvl w:val="0"/>
          <w:numId w:val="1"/>
        </w:numPr>
        <w:ind w:right="-709"/>
        <w:jc w:val="both"/>
        <w:rPr>
          <w:rFonts w:ascii="Times New Roman" w:hAnsi="Times New Roman" w:cs="Times New Roman"/>
        </w:rPr>
      </w:pPr>
      <w:r w:rsidRPr="00077772">
        <w:rPr>
          <w:rFonts w:ascii="Times New Roman" w:hAnsi="Times New Roman" w:cs="Times New Roman"/>
        </w:rPr>
        <w:t>20 bodova ukoliko se radi o ulaganju u izgradnju,  rekonstrukciju i/ili  modernizaciju (sa ili bez opremanja)</w:t>
      </w:r>
      <w:r w:rsidR="00077772" w:rsidRPr="00077772">
        <w:rPr>
          <w:rFonts w:ascii="Times New Roman" w:hAnsi="Times New Roman" w:cs="Times New Roman"/>
        </w:rPr>
        <w:t xml:space="preserve"> </w:t>
      </w:r>
      <w:r w:rsidR="007F2A5D" w:rsidRPr="00077772">
        <w:rPr>
          <w:rFonts w:ascii="Times New Roman" w:hAnsi="Times New Roman" w:cs="Times New Roman"/>
        </w:rPr>
        <w:t xml:space="preserve">postojećih objekata </w:t>
      </w:r>
      <w:r w:rsidR="00077772" w:rsidRPr="00077772">
        <w:rPr>
          <w:rFonts w:ascii="Times New Roman" w:hAnsi="Times New Roman" w:cs="Times New Roman"/>
        </w:rPr>
        <w:t xml:space="preserve">uključujući restrukturiranje sa </w:t>
      </w:r>
      <w:r w:rsidR="007F2A5D" w:rsidRPr="00077772">
        <w:rPr>
          <w:rFonts w:ascii="Times New Roman" w:hAnsi="Times New Roman" w:cs="Times New Roman"/>
        </w:rPr>
        <w:t>ili</w:t>
      </w:r>
      <w:r w:rsidR="00077772" w:rsidRPr="00077772">
        <w:rPr>
          <w:rFonts w:ascii="Times New Roman" w:hAnsi="Times New Roman" w:cs="Times New Roman"/>
        </w:rPr>
        <w:t xml:space="preserve"> bez opremanja postojećih zaštićenih prostora i</w:t>
      </w:r>
      <w:r w:rsidR="007F2A5D" w:rsidRPr="00077772">
        <w:rPr>
          <w:rFonts w:ascii="Times New Roman" w:hAnsi="Times New Roman" w:cs="Times New Roman"/>
        </w:rPr>
        <w:t xml:space="preserve"> višegodišnjih nasada</w:t>
      </w:r>
      <w:r w:rsidR="000505B7">
        <w:rPr>
          <w:rFonts w:ascii="Times New Roman" w:hAnsi="Times New Roman" w:cs="Times New Roman"/>
        </w:rPr>
        <w:t xml:space="preserve"> </w:t>
      </w:r>
      <w:r w:rsidR="000505B7" w:rsidRPr="000505B7">
        <w:rPr>
          <w:rFonts w:ascii="Times New Roman" w:hAnsi="Times New Roman" w:cs="Times New Roman"/>
        </w:rPr>
        <w:t xml:space="preserve">(minimalno  50 % prihvatljivih troškova u projektu bez općih troškova što se dokazuje kroz obrazac B- Plan nabave) </w:t>
      </w:r>
      <w:r w:rsidRPr="00077772">
        <w:rPr>
          <w:rFonts w:ascii="Times New Roman" w:hAnsi="Times New Roman" w:cs="Times New Roman"/>
        </w:rPr>
        <w:t xml:space="preserve"> , </w:t>
      </w:r>
    </w:p>
    <w:p w:rsidR="00077772" w:rsidRPr="00077772" w:rsidRDefault="0093330A" w:rsidP="000505B7">
      <w:pPr>
        <w:pStyle w:val="Odlomakpopisa"/>
        <w:numPr>
          <w:ilvl w:val="0"/>
          <w:numId w:val="1"/>
        </w:numPr>
        <w:ind w:right="-709"/>
        <w:jc w:val="both"/>
        <w:rPr>
          <w:rFonts w:ascii="Times New Roman" w:hAnsi="Times New Roman" w:cs="Times New Roman"/>
        </w:rPr>
      </w:pPr>
      <w:r w:rsidRPr="00077772">
        <w:rPr>
          <w:rFonts w:ascii="Times New Roman" w:hAnsi="Times New Roman" w:cs="Times New Roman"/>
        </w:rPr>
        <w:t xml:space="preserve">10 bodova ukoliko se radi o ulaganju u opremanje </w:t>
      </w:r>
      <w:r w:rsidR="00307B9B">
        <w:rPr>
          <w:rFonts w:ascii="Times New Roman" w:hAnsi="Times New Roman" w:cs="Times New Roman"/>
        </w:rPr>
        <w:t xml:space="preserve"> uključujući i podizanje i/ili opremanja novih zaštićenih prostora i višegodišnjih nasada</w:t>
      </w:r>
      <w:r w:rsidR="000505B7">
        <w:rPr>
          <w:rFonts w:ascii="Times New Roman" w:hAnsi="Times New Roman" w:cs="Times New Roman"/>
        </w:rPr>
        <w:t xml:space="preserve"> </w:t>
      </w:r>
      <w:r w:rsidR="000505B7" w:rsidRPr="000505B7">
        <w:rPr>
          <w:rFonts w:ascii="Times New Roman" w:hAnsi="Times New Roman" w:cs="Times New Roman"/>
        </w:rPr>
        <w:t xml:space="preserve">(minimalno  50 % prihvatljivih troškova u projektu bez općih troškova što se dokazuje kroz obrazac B- Plan nabave) </w:t>
      </w:r>
      <w:r w:rsidR="00307B9B">
        <w:rPr>
          <w:rFonts w:ascii="Times New Roman" w:hAnsi="Times New Roman" w:cs="Times New Roman"/>
        </w:rPr>
        <w:t xml:space="preserve"> </w:t>
      </w:r>
      <w:r w:rsidRPr="00077772">
        <w:rPr>
          <w:rFonts w:ascii="Times New Roman" w:hAnsi="Times New Roman" w:cs="Times New Roman"/>
        </w:rPr>
        <w:t xml:space="preserve">te </w:t>
      </w:r>
    </w:p>
    <w:p w:rsidR="0093330A" w:rsidRPr="00077772" w:rsidRDefault="0093330A" w:rsidP="00077772">
      <w:pPr>
        <w:pStyle w:val="Odlomakpopisa"/>
        <w:numPr>
          <w:ilvl w:val="0"/>
          <w:numId w:val="1"/>
        </w:numPr>
        <w:ind w:right="-709"/>
        <w:jc w:val="both"/>
        <w:rPr>
          <w:rFonts w:ascii="Times New Roman" w:hAnsi="Times New Roman" w:cs="Times New Roman"/>
        </w:rPr>
      </w:pPr>
      <w:r w:rsidRPr="00077772">
        <w:rPr>
          <w:rFonts w:ascii="Times New Roman" w:hAnsi="Times New Roman" w:cs="Times New Roman"/>
        </w:rPr>
        <w:t>5 bodova ukoliko se radi o ulaganju u  nabavu poljoprivredne mehanizacije.</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U slučaju građenja potrebno je dostaviti  Glavni projekt i/ili Tipski projekt za koji je Ministarstvo graditeljstva i prostornog uređenja donijelo Rješenje o tipskom projektu (uključujući troškovnik projektiranih radova/instalacija/opreme koji su dio građenja kao sastavni dio Glavnog projekta/Tipskog projekta), ovjeren i potpisan od strane ovlaštenog projektanta i Tehnolo</w:t>
      </w:r>
      <w:r>
        <w:rPr>
          <w:rFonts w:ascii="Times New Roman" w:hAnsi="Times New Roman" w:cs="Times New Roman"/>
        </w:rPr>
        <w:t xml:space="preserve">ški projekt (ili drugi dokument </w:t>
      </w:r>
      <w:r w:rsidRPr="00FF4410">
        <w:rPr>
          <w:rFonts w:ascii="Times New Roman" w:hAnsi="Times New Roman" w:cs="Times New Roman"/>
        </w:rPr>
        <w:t xml:space="preserve">koji sadrži opis ulaganja i proizvodnog procesa, postojeće i planirane kapacitete objekta (gdje je primjenjivo), vrstu višegodišnjeg nasada (gdje je primjenjivo), vrstu voća/povrća (gdje je primjenjivo), način uzgoja voća, povrća (u zaštićenom prostoru, na otvorenom) (gdje je primjenjivo), postojeće i planirane proizvodne površine u ha za pojedinu vrstu višegodišnjeg nasada/voća/povrća (gdje je primjenjivo), vrstu i kategoriju životinja, broj uvjetnih grla životinja za određenu proizvodnju (gdje je to primjenjivo), ovisno o ulaganju. Bitno je da Tehnološki projekt sadrži podatke koji su potrebni za bodovanje na kriteriju za sektor ulaganja „Prioritetni sektor voća i povrća“/“Prioritetni sektor stočarstva“ </w:t>
      </w:r>
      <w:r>
        <w:rPr>
          <w:rFonts w:ascii="Times New Roman" w:hAnsi="Times New Roman" w:cs="Times New Roman"/>
        </w:rPr>
        <w:t>.</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U slučaju da Glavni/Tipski projekt ne sadrži troškovnik projektiranih radova/instalacija/ opreme koji su dio građenja, isti je potrebno izraditi i priložiti ga uz Glavni/Tipski projekt. Troškovnik mora biti izrađen, potpisan i ovjeren od strane ovlaštenog projektanta.</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 xml:space="preserve">Navedenu dokumentaciju potrebno je dostaviti u slučaju: </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 xml:space="preserve">- građenja (izgradnja novog/rekonstrukcija postojećeg objekta za koje je sukladno Zakonu o gradnji i Pravilniku o jednostavnim i drugim građevinama i radovima potrebno izraditi projektnu dokumentaciju i ishoditi Građevinsku dozvolu) i opremanja objekta; </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 građenja (izgradnja novog/rekonstrukcija postojećeg objekta za koje je sukladno Zakonu o gradnji i Pravilniku o jednostavnim i drugim građevinama i radovima potrebno izraditi projektnu dokumentaciju i ishoditi Građevinsku dozvolu), kada je predmet ulaganja u prijavi projekta samo opremanje objekta, a građenje nositelj projekta financira vlastitim sredstvima, odnosno građenje nije predmet prijave projekta.</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 xml:space="preserve">U slučaju građenja građevina i izvođenja radova za koje je sukladno Pravilniku o jednostavnim i drugim građevinama i radovima potrebno izraditi projektnu dokumentaciju, a nije potrebno ishoditi Glavni projekt i/ili Građevinsku dozvolu, nositelj projekta za predmetno građenje građevina i izvođenje radova nije u obvezi dostaviti projektnu dokumentaciju, već samo Tehnološki projekt. </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 xml:space="preserve">U slučaju ulaganja samo u opremanje postojećeg objekta koje ne uključuje ulaganje u građenje sukladno Zakonu o gradnji i Pravilniku o jednostavnim i drugim građevinama i radovima, potrebno je dostaviti samo Tehnološki projekt. </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lastRenderedPageBreak/>
        <w:t>U slučaju ulaganja samo u poljoprivrednu mehanizaciju ili gospodarsko vozilo, nije potrebno dostaviti ništa od navedene dokumentacije.</w:t>
      </w:r>
    </w:p>
    <w:p w:rsidR="00FF4410" w:rsidRPr="00FF4410" w:rsidRDefault="00FF4410" w:rsidP="00FF4410">
      <w:pPr>
        <w:ind w:right="-709"/>
        <w:jc w:val="both"/>
        <w:rPr>
          <w:rFonts w:ascii="Times New Roman" w:hAnsi="Times New Roman" w:cs="Times New Roman"/>
        </w:rPr>
      </w:pPr>
      <w:r w:rsidRPr="00FF4410">
        <w:rPr>
          <w:rFonts w:ascii="Times New Roman" w:hAnsi="Times New Roman" w:cs="Times New Roman"/>
        </w:rPr>
        <w:t>Projektna dokumentacija i Tehnološki projekt moraju se odnositi na prijavljeno ulaganje, lokaciju koja je predmet prijave projekta.</w:t>
      </w:r>
    </w:p>
    <w:p w:rsidR="00E01F75" w:rsidRDefault="00E01F75" w:rsidP="00FF4410">
      <w:pPr>
        <w:ind w:right="-709"/>
        <w:jc w:val="both"/>
        <w:rPr>
          <w:rFonts w:ascii="Times New Roman" w:hAnsi="Times New Roman" w:cs="Times New Roman"/>
          <w:color w:val="FF0000"/>
        </w:rPr>
      </w:pPr>
    </w:p>
    <w:p w:rsidR="00597B37" w:rsidRDefault="00597B37" w:rsidP="0001279D">
      <w:pPr>
        <w:ind w:right="-709"/>
        <w:rPr>
          <w:rFonts w:ascii="Times New Roman" w:hAnsi="Times New Roman" w:cs="Times New Roman"/>
          <w:b/>
        </w:rPr>
      </w:pPr>
    </w:p>
    <w:p w:rsidR="0001279D" w:rsidRDefault="0001279D" w:rsidP="0001279D">
      <w:pPr>
        <w:ind w:right="-709"/>
        <w:rPr>
          <w:rFonts w:ascii="Times New Roman" w:hAnsi="Times New Roman" w:cs="Times New Roman"/>
          <w:b/>
        </w:rPr>
      </w:pPr>
      <w:r>
        <w:rPr>
          <w:rFonts w:ascii="Times New Roman" w:hAnsi="Times New Roman" w:cs="Times New Roman"/>
          <w:b/>
        </w:rPr>
        <w:t xml:space="preserve">5. </w:t>
      </w:r>
      <w:r w:rsidR="00073919" w:rsidRPr="00073919">
        <w:rPr>
          <w:rFonts w:ascii="Times New Roman" w:hAnsi="Times New Roman" w:cs="Times New Roman"/>
          <w:b/>
        </w:rPr>
        <w:t>ULAGANJEM SE UVODI INOVATIVNI TEHNOLOŠKI PROCES</w:t>
      </w:r>
    </w:p>
    <w:p w:rsidR="0093330A" w:rsidRPr="006F0B80" w:rsidRDefault="006F0B80" w:rsidP="00B209A8">
      <w:pPr>
        <w:ind w:right="-709"/>
        <w:jc w:val="both"/>
        <w:rPr>
          <w:rFonts w:ascii="Times New Roman" w:hAnsi="Times New Roman" w:cs="Times New Roman"/>
        </w:rPr>
      </w:pPr>
      <w:r w:rsidRPr="006F0B80">
        <w:rPr>
          <w:rFonts w:ascii="Times New Roman" w:hAnsi="Times New Roman" w:cs="Times New Roman"/>
        </w:rPr>
        <w:t>U svrhu ostvarivanja bodova na ovom kriteriju odabira potrebno je dostaviti slijedeću dokumentaciju kojom se dokazuje da se projektom uvodi inovativni tehnološki proces</w:t>
      </w:r>
      <w:r w:rsidR="00560A08">
        <w:rPr>
          <w:rFonts w:ascii="Times New Roman" w:hAnsi="Times New Roman" w:cs="Times New Roman"/>
        </w:rPr>
        <w:t>:</w:t>
      </w:r>
    </w:p>
    <w:p w:rsidR="006F0B80" w:rsidRDefault="006F0B80" w:rsidP="00B209A8">
      <w:pPr>
        <w:ind w:right="-709"/>
        <w:jc w:val="both"/>
        <w:rPr>
          <w:rFonts w:ascii="Times New Roman" w:hAnsi="Times New Roman" w:cs="Times New Roman"/>
        </w:rPr>
      </w:pPr>
      <w:r w:rsidRPr="006F0B80">
        <w:rPr>
          <w:rFonts w:ascii="Times New Roman" w:hAnsi="Times New Roman" w:cs="Times New Roman"/>
        </w:rPr>
        <w:t xml:space="preserve">- </w:t>
      </w:r>
      <w:r w:rsidR="00B209A8">
        <w:rPr>
          <w:rFonts w:ascii="Times New Roman" w:hAnsi="Times New Roman" w:cs="Times New Roman"/>
        </w:rPr>
        <w:t>dokaz o priznanju patenta izdan od nadležne institucije i/ili</w:t>
      </w:r>
    </w:p>
    <w:p w:rsidR="00F1235A" w:rsidRDefault="00B209A8" w:rsidP="00B209A8">
      <w:pPr>
        <w:ind w:right="-709"/>
        <w:jc w:val="both"/>
        <w:rPr>
          <w:rFonts w:ascii="Times New Roman" w:hAnsi="Times New Roman" w:cs="Times New Roman"/>
        </w:rPr>
      </w:pPr>
      <w:r>
        <w:rPr>
          <w:rFonts w:ascii="Times New Roman" w:hAnsi="Times New Roman" w:cs="Times New Roman"/>
        </w:rPr>
        <w:t>- dokaz o nagradi na sajmovima inov</w:t>
      </w:r>
      <w:r w:rsidR="00FF4410">
        <w:rPr>
          <w:rFonts w:ascii="Times New Roman" w:hAnsi="Times New Roman" w:cs="Times New Roman"/>
        </w:rPr>
        <w:t>acija (domaćim i stranim) i/ili</w:t>
      </w:r>
    </w:p>
    <w:p w:rsidR="00B209A8" w:rsidRDefault="00B209A8" w:rsidP="00B209A8">
      <w:pPr>
        <w:ind w:right="-709"/>
        <w:jc w:val="both"/>
        <w:rPr>
          <w:rFonts w:ascii="Times New Roman" w:hAnsi="Times New Roman" w:cs="Times New Roman"/>
        </w:rPr>
      </w:pPr>
      <w:r>
        <w:rPr>
          <w:rFonts w:ascii="Times New Roman" w:hAnsi="Times New Roman" w:cs="Times New Roman"/>
        </w:rPr>
        <w:t>- dokaz o zaštićenom intelektualnom vlasništvu izdan od nadležne institucije ili postoji objašnjena strategija zaštite intelektualnog vlasništva</w:t>
      </w:r>
      <w:r w:rsidR="00FF4410">
        <w:rPr>
          <w:rFonts w:ascii="Times New Roman" w:hAnsi="Times New Roman" w:cs="Times New Roman"/>
        </w:rPr>
        <w:t>.</w:t>
      </w:r>
    </w:p>
    <w:p w:rsidR="009D3CC0" w:rsidRDefault="006F0B80" w:rsidP="00B209A8">
      <w:pPr>
        <w:ind w:right="-709"/>
        <w:jc w:val="both"/>
        <w:rPr>
          <w:rFonts w:ascii="Times New Roman" w:hAnsi="Times New Roman" w:cs="Times New Roman"/>
        </w:rPr>
      </w:pPr>
      <w:r>
        <w:rPr>
          <w:rFonts w:ascii="Times New Roman" w:hAnsi="Times New Roman" w:cs="Times New Roman"/>
        </w:rPr>
        <w:t xml:space="preserve">Uvođenje inovativnog tehnološkog procesa predstavlja aktivnosti kojima se postojeći tehnološki proces automatizira, </w:t>
      </w:r>
      <w:proofErr w:type="spellStart"/>
      <w:r>
        <w:rPr>
          <w:rFonts w:ascii="Times New Roman" w:hAnsi="Times New Roman" w:cs="Times New Roman"/>
        </w:rPr>
        <w:t>informatizira</w:t>
      </w:r>
      <w:proofErr w:type="spellEnd"/>
      <w:r>
        <w:rPr>
          <w:rFonts w:ascii="Times New Roman" w:hAnsi="Times New Roman" w:cs="Times New Roman"/>
        </w:rPr>
        <w:t xml:space="preserve"> (čime se isključuje kupnja osobnih računala i printera za red</w:t>
      </w:r>
      <w:r w:rsidR="009D3CC0">
        <w:rPr>
          <w:rFonts w:ascii="Times New Roman" w:hAnsi="Times New Roman" w:cs="Times New Roman"/>
        </w:rPr>
        <w:t>ovito poslovanje te računalnih programa namijenjenih svakodnevnom uredskom poslovanju)  ili unaprjeđuje na način da utječe na povećanu produktivnost, smanjenje utroška energije, očuvanje okoliša, dobrobit životinja, ukupan prinos ili prirast i sl.</w:t>
      </w:r>
    </w:p>
    <w:p w:rsidR="009D3CC0" w:rsidRPr="006F0B80" w:rsidRDefault="009D3CC0" w:rsidP="00B209A8">
      <w:pPr>
        <w:ind w:right="-709"/>
        <w:jc w:val="both"/>
        <w:rPr>
          <w:rFonts w:ascii="Times New Roman" w:hAnsi="Times New Roman" w:cs="Times New Roman"/>
        </w:rPr>
      </w:pPr>
      <w:r>
        <w:rPr>
          <w:rFonts w:ascii="Times New Roman" w:hAnsi="Times New Roman" w:cs="Times New Roman"/>
        </w:rPr>
        <w:t xml:space="preserve">Kupnja mehanizacije i/ili gospodarskih vozila ni u kom slučaju ne može se smatrati unaprjeđenjem tehnološkog procesa. </w:t>
      </w:r>
    </w:p>
    <w:p w:rsidR="00FF4410" w:rsidRDefault="00FF4410" w:rsidP="0001279D">
      <w:pPr>
        <w:ind w:right="-709"/>
        <w:rPr>
          <w:rFonts w:ascii="Times New Roman" w:hAnsi="Times New Roman" w:cs="Times New Roman"/>
          <w:b/>
        </w:rPr>
      </w:pPr>
    </w:p>
    <w:p w:rsidR="00073919" w:rsidRPr="00B753BA" w:rsidRDefault="00073919" w:rsidP="0001279D">
      <w:pPr>
        <w:ind w:right="-709"/>
        <w:rPr>
          <w:rFonts w:ascii="Times New Roman" w:hAnsi="Times New Roman" w:cs="Times New Roman"/>
          <w:b/>
        </w:rPr>
      </w:pPr>
      <w:r w:rsidRPr="00B753BA">
        <w:rPr>
          <w:rFonts w:ascii="Times New Roman" w:hAnsi="Times New Roman" w:cs="Times New Roman"/>
          <w:b/>
        </w:rPr>
        <w:t>6. STUPANJ RAZVIJENOSTI JEDINICA LOKALNE SAMOUPRAVE U KOJEM SE ULAGANJE PROVODI SUKLADNO INDEKSU RAZVIJENOSTI</w:t>
      </w:r>
    </w:p>
    <w:p w:rsidR="002C1DC8" w:rsidRPr="00B753BA" w:rsidRDefault="002C1DC8" w:rsidP="0074603E">
      <w:pPr>
        <w:ind w:right="-709" w:firstLine="708"/>
        <w:rPr>
          <w:rFonts w:ascii="Times New Roman" w:hAnsi="Times New Roman" w:cs="Times New Roman"/>
        </w:rPr>
      </w:pPr>
      <w:r w:rsidRPr="00B753BA">
        <w:rPr>
          <w:rFonts w:ascii="Times New Roman" w:hAnsi="Times New Roman" w:cs="Times New Roman"/>
        </w:rPr>
        <w:t xml:space="preserve">Da bi ostvario bodove na ovom kriteriju nositelj projekta dodijelit će si odgovarajući broj bodova sukladno slijedećoj Odluci: </w:t>
      </w:r>
    </w:p>
    <w:p w:rsidR="002C1DC8" w:rsidRPr="00B753BA" w:rsidRDefault="002C1DC8" w:rsidP="002C1DC8">
      <w:pPr>
        <w:ind w:left="708" w:right="-709" w:firstLine="708"/>
        <w:rPr>
          <w:rFonts w:ascii="Times New Roman" w:hAnsi="Times New Roman" w:cs="Times New Roman"/>
        </w:rPr>
      </w:pPr>
      <w:r w:rsidRPr="00B753BA">
        <w:rPr>
          <w:rFonts w:ascii="Times New Roman" w:hAnsi="Times New Roman" w:cs="Times New Roman"/>
        </w:rPr>
        <w:t xml:space="preserve">Odluka o razvrstavanju jedinice lokalne i područne (regionalne) samouprave prema stupnju razvijenosti, NN 132/17 </w:t>
      </w:r>
    </w:p>
    <w:p w:rsidR="002C1DC8" w:rsidRPr="00B753BA" w:rsidRDefault="002C1DC8" w:rsidP="002C1DC8">
      <w:pPr>
        <w:ind w:right="-709"/>
        <w:rPr>
          <w:rFonts w:ascii="Times New Roman" w:hAnsi="Times New Roman" w:cs="Times New Roman"/>
        </w:rPr>
      </w:pPr>
    </w:p>
    <w:p w:rsidR="002C1DC8" w:rsidRDefault="002C1DC8" w:rsidP="002C1DC8">
      <w:pPr>
        <w:ind w:right="-709"/>
        <w:rPr>
          <w:rStyle w:val="Hiperveza"/>
          <w:rFonts w:ascii="Times New Roman" w:hAnsi="Times New Roman" w:cs="Times New Roman"/>
          <w:color w:val="auto"/>
        </w:rPr>
      </w:pPr>
      <w:r w:rsidRPr="00B753BA">
        <w:rPr>
          <w:rFonts w:ascii="Times New Roman" w:hAnsi="Times New Roman" w:cs="Times New Roman"/>
        </w:rPr>
        <w:t xml:space="preserve">Link: </w:t>
      </w:r>
      <w:hyperlink r:id="rId7" w:history="1">
        <w:r w:rsidRPr="00B753BA">
          <w:rPr>
            <w:rStyle w:val="Hiperveza"/>
            <w:rFonts w:ascii="Times New Roman" w:hAnsi="Times New Roman" w:cs="Times New Roman"/>
            <w:color w:val="auto"/>
          </w:rPr>
          <w:t>https://narodne-novine.nn.hr/clanci/sluzbeni/full/2017_12_132_3022.html</w:t>
        </w:r>
      </w:hyperlink>
    </w:p>
    <w:p w:rsidR="00B753BA" w:rsidRDefault="00B753BA" w:rsidP="002C1DC8">
      <w:pPr>
        <w:ind w:right="-709"/>
        <w:rPr>
          <w:rStyle w:val="Hiperveza"/>
          <w:rFonts w:ascii="Times New Roman" w:hAnsi="Times New Roman" w:cs="Times New Roman"/>
          <w:color w:val="auto"/>
        </w:rPr>
      </w:pPr>
    </w:p>
    <w:tbl>
      <w:tblPr>
        <w:tblStyle w:val="Svijetlareetkatablice"/>
        <w:tblpPr w:leftFromText="180" w:rightFromText="180" w:vertAnchor="text" w:horzAnchor="margin" w:tblpYSpec="inside"/>
        <w:tblW w:w="10060" w:type="dxa"/>
        <w:tblLayout w:type="fixed"/>
        <w:tblLook w:val="04A0" w:firstRow="1" w:lastRow="0" w:firstColumn="1" w:lastColumn="0" w:noHBand="0" w:noVBand="1"/>
      </w:tblPr>
      <w:tblGrid>
        <w:gridCol w:w="9352"/>
        <w:gridCol w:w="708"/>
      </w:tblGrid>
      <w:tr w:rsidR="00B753BA" w:rsidRPr="00B753BA" w:rsidTr="00B753BA">
        <w:trPr>
          <w:trHeight w:val="20"/>
        </w:trPr>
        <w:tc>
          <w:tcPr>
            <w:tcW w:w="4648" w:type="pct"/>
          </w:tcPr>
          <w:p w:rsidR="00B753BA" w:rsidRPr="00B753BA" w:rsidRDefault="00B753BA" w:rsidP="00B753BA">
            <w:pPr>
              <w:spacing w:after="160" w:line="259" w:lineRule="auto"/>
              <w:ind w:right="-709"/>
              <w:rPr>
                <w:rFonts w:ascii="Times New Roman" w:hAnsi="Times New Roman" w:cs="Times New Roman"/>
              </w:rPr>
            </w:pPr>
            <w:r>
              <w:rPr>
                <w:rFonts w:ascii="Times New Roman" w:hAnsi="Times New Roman" w:cs="Times New Roman"/>
                <w:u w:val="single"/>
              </w:rPr>
              <w:t xml:space="preserve"> JLS</w:t>
            </w:r>
            <w:r w:rsidRPr="00B753BA">
              <w:rPr>
                <w:rFonts w:ascii="Times New Roman" w:hAnsi="Times New Roman" w:cs="Times New Roman"/>
                <w:u w:val="single"/>
              </w:rPr>
              <w:t xml:space="preserve"> koje pripada</w:t>
            </w:r>
            <w:r>
              <w:rPr>
                <w:rFonts w:ascii="Times New Roman" w:hAnsi="Times New Roman" w:cs="Times New Roman"/>
                <w:u w:val="single"/>
              </w:rPr>
              <w:t>ju</w:t>
            </w:r>
            <w:r w:rsidRPr="00B753BA">
              <w:rPr>
                <w:rFonts w:ascii="Times New Roman" w:hAnsi="Times New Roman" w:cs="Times New Roman"/>
                <w:u w:val="single"/>
              </w:rPr>
              <w:t xml:space="preserve"> II. skupini</w:t>
            </w:r>
            <w:r>
              <w:rPr>
                <w:rFonts w:ascii="Times New Roman" w:hAnsi="Times New Roman" w:cs="Times New Roman"/>
                <w:u w:val="single"/>
              </w:rPr>
              <w:t xml:space="preserve"> : </w:t>
            </w:r>
            <w:r w:rsidRPr="00B753BA">
              <w:rPr>
                <w:rFonts w:ascii="Times New Roman" w:hAnsi="Times New Roman" w:cs="Times New Roman"/>
              </w:rPr>
              <w:t xml:space="preserve">Ferdinandovac, Gola, Kloštar Podravski, Novo </w:t>
            </w:r>
            <w:proofErr w:type="spellStart"/>
            <w:r w:rsidRPr="00B753BA">
              <w:rPr>
                <w:rFonts w:ascii="Times New Roman" w:hAnsi="Times New Roman" w:cs="Times New Roman"/>
              </w:rPr>
              <w:t>Virj</w:t>
            </w:r>
            <w:r>
              <w:rPr>
                <w:rFonts w:ascii="Times New Roman" w:hAnsi="Times New Roman" w:cs="Times New Roman"/>
                <w:u w:val="single"/>
              </w:rPr>
              <w:t>e</w:t>
            </w:r>
            <w:proofErr w:type="spellEnd"/>
          </w:p>
        </w:tc>
        <w:tc>
          <w:tcPr>
            <w:tcW w:w="352" w:type="pct"/>
          </w:tcPr>
          <w:p w:rsidR="00B753BA" w:rsidRPr="00B753BA" w:rsidRDefault="00B753BA" w:rsidP="00B753BA">
            <w:pPr>
              <w:spacing w:after="160" w:line="259" w:lineRule="auto"/>
              <w:ind w:right="-709"/>
              <w:rPr>
                <w:rFonts w:ascii="Times New Roman" w:hAnsi="Times New Roman" w:cs="Times New Roman"/>
                <w:u w:val="single"/>
              </w:rPr>
            </w:pPr>
            <w:r w:rsidRPr="00B753BA">
              <w:rPr>
                <w:rFonts w:ascii="Times New Roman" w:hAnsi="Times New Roman" w:cs="Times New Roman"/>
                <w:u w:val="single"/>
              </w:rPr>
              <w:t>20</w:t>
            </w:r>
          </w:p>
        </w:tc>
      </w:tr>
      <w:tr w:rsidR="00B753BA" w:rsidRPr="00B753BA" w:rsidTr="00B753BA">
        <w:trPr>
          <w:trHeight w:val="20"/>
        </w:trPr>
        <w:tc>
          <w:tcPr>
            <w:tcW w:w="4648" w:type="pct"/>
          </w:tcPr>
          <w:p w:rsidR="00B753BA" w:rsidRPr="00B753BA" w:rsidRDefault="00B753BA" w:rsidP="00B753BA">
            <w:pPr>
              <w:spacing w:after="160" w:line="259" w:lineRule="auto"/>
              <w:ind w:right="-709"/>
              <w:rPr>
                <w:rFonts w:ascii="Times New Roman" w:hAnsi="Times New Roman" w:cs="Times New Roman"/>
                <w:bCs/>
              </w:rPr>
            </w:pPr>
            <w:r>
              <w:rPr>
                <w:rFonts w:ascii="Times New Roman" w:hAnsi="Times New Roman" w:cs="Times New Roman"/>
                <w:bCs/>
                <w:u w:val="single"/>
              </w:rPr>
              <w:t>JLS</w:t>
            </w:r>
            <w:r w:rsidRPr="00B753BA">
              <w:rPr>
                <w:rFonts w:ascii="Times New Roman" w:hAnsi="Times New Roman" w:cs="Times New Roman"/>
                <w:bCs/>
                <w:u w:val="single"/>
              </w:rPr>
              <w:t xml:space="preserve"> koje pripada</w:t>
            </w:r>
            <w:r>
              <w:rPr>
                <w:rFonts w:ascii="Times New Roman" w:hAnsi="Times New Roman" w:cs="Times New Roman"/>
                <w:bCs/>
                <w:u w:val="single"/>
              </w:rPr>
              <w:t>ju</w:t>
            </w:r>
            <w:r w:rsidRPr="00B753BA">
              <w:rPr>
                <w:rFonts w:ascii="Times New Roman" w:hAnsi="Times New Roman" w:cs="Times New Roman"/>
                <w:bCs/>
                <w:u w:val="single"/>
              </w:rPr>
              <w:t xml:space="preserve"> III. skupini</w:t>
            </w:r>
            <w:r>
              <w:rPr>
                <w:rFonts w:ascii="Times New Roman" w:hAnsi="Times New Roman" w:cs="Times New Roman"/>
                <w:bCs/>
                <w:u w:val="single"/>
              </w:rPr>
              <w:t xml:space="preserve">: </w:t>
            </w:r>
            <w:proofErr w:type="spellStart"/>
            <w:r>
              <w:rPr>
                <w:rFonts w:ascii="Times New Roman" w:hAnsi="Times New Roman" w:cs="Times New Roman"/>
                <w:bCs/>
              </w:rPr>
              <w:t>Hlebine</w:t>
            </w:r>
            <w:proofErr w:type="spellEnd"/>
            <w:r>
              <w:rPr>
                <w:rFonts w:ascii="Times New Roman" w:hAnsi="Times New Roman" w:cs="Times New Roman"/>
                <w:bCs/>
              </w:rPr>
              <w:t xml:space="preserve">, Koprivnički </w:t>
            </w:r>
            <w:proofErr w:type="spellStart"/>
            <w:r>
              <w:rPr>
                <w:rFonts w:ascii="Times New Roman" w:hAnsi="Times New Roman" w:cs="Times New Roman"/>
                <w:bCs/>
              </w:rPr>
              <w:t>Bregi</w:t>
            </w:r>
            <w:proofErr w:type="spellEnd"/>
            <w:r>
              <w:rPr>
                <w:rFonts w:ascii="Times New Roman" w:hAnsi="Times New Roman" w:cs="Times New Roman"/>
                <w:bCs/>
              </w:rPr>
              <w:t xml:space="preserve">, </w:t>
            </w:r>
            <w:proofErr w:type="spellStart"/>
            <w:r>
              <w:rPr>
                <w:rFonts w:ascii="Times New Roman" w:hAnsi="Times New Roman" w:cs="Times New Roman"/>
                <w:bCs/>
              </w:rPr>
              <w:t>Peteranec</w:t>
            </w:r>
            <w:proofErr w:type="spellEnd"/>
            <w:r>
              <w:rPr>
                <w:rFonts w:ascii="Times New Roman" w:hAnsi="Times New Roman" w:cs="Times New Roman"/>
                <w:bCs/>
              </w:rPr>
              <w:t xml:space="preserve">, Podravske Sesvete, </w:t>
            </w:r>
            <w:proofErr w:type="spellStart"/>
            <w:r>
              <w:rPr>
                <w:rFonts w:ascii="Times New Roman" w:hAnsi="Times New Roman" w:cs="Times New Roman"/>
                <w:bCs/>
              </w:rPr>
              <w:t>Virje</w:t>
            </w:r>
            <w:proofErr w:type="spellEnd"/>
          </w:p>
        </w:tc>
        <w:tc>
          <w:tcPr>
            <w:tcW w:w="352" w:type="pct"/>
          </w:tcPr>
          <w:p w:rsidR="00B753BA" w:rsidRPr="00B753BA" w:rsidRDefault="00B753BA" w:rsidP="00B753BA">
            <w:pPr>
              <w:spacing w:after="160" w:line="259" w:lineRule="auto"/>
              <w:ind w:right="-709"/>
              <w:rPr>
                <w:rFonts w:ascii="Times New Roman" w:hAnsi="Times New Roman" w:cs="Times New Roman"/>
                <w:u w:val="single"/>
              </w:rPr>
            </w:pPr>
            <w:r w:rsidRPr="00B753BA">
              <w:rPr>
                <w:rFonts w:ascii="Times New Roman" w:hAnsi="Times New Roman" w:cs="Times New Roman"/>
                <w:u w:val="single"/>
              </w:rPr>
              <w:t>18</w:t>
            </w:r>
          </w:p>
        </w:tc>
      </w:tr>
      <w:tr w:rsidR="00B753BA" w:rsidRPr="00B753BA" w:rsidTr="00B753BA">
        <w:trPr>
          <w:trHeight w:val="20"/>
        </w:trPr>
        <w:tc>
          <w:tcPr>
            <w:tcW w:w="4648" w:type="pct"/>
          </w:tcPr>
          <w:p w:rsidR="00B753BA" w:rsidRPr="00B753BA" w:rsidRDefault="00B753BA" w:rsidP="00B753BA">
            <w:pPr>
              <w:spacing w:after="160" w:line="259" w:lineRule="auto"/>
              <w:ind w:right="-709"/>
              <w:rPr>
                <w:rFonts w:ascii="Times New Roman" w:hAnsi="Times New Roman" w:cs="Times New Roman"/>
              </w:rPr>
            </w:pPr>
            <w:r>
              <w:rPr>
                <w:rFonts w:ascii="Times New Roman" w:hAnsi="Times New Roman" w:cs="Times New Roman"/>
                <w:u w:val="single"/>
              </w:rPr>
              <w:t xml:space="preserve">JLS </w:t>
            </w:r>
            <w:r w:rsidRPr="00B753BA">
              <w:rPr>
                <w:rFonts w:ascii="Times New Roman" w:hAnsi="Times New Roman" w:cs="Times New Roman"/>
                <w:u w:val="single"/>
              </w:rPr>
              <w:t>koje pripada</w:t>
            </w:r>
            <w:r>
              <w:rPr>
                <w:rFonts w:ascii="Times New Roman" w:hAnsi="Times New Roman" w:cs="Times New Roman"/>
                <w:u w:val="single"/>
              </w:rPr>
              <w:t>ju</w:t>
            </w:r>
            <w:r w:rsidRPr="00B753BA">
              <w:rPr>
                <w:rFonts w:ascii="Times New Roman" w:hAnsi="Times New Roman" w:cs="Times New Roman"/>
                <w:u w:val="single"/>
              </w:rPr>
              <w:t xml:space="preserve"> IV. skupini</w:t>
            </w:r>
            <w:r>
              <w:rPr>
                <w:rFonts w:ascii="Times New Roman" w:hAnsi="Times New Roman" w:cs="Times New Roman"/>
                <w:u w:val="single"/>
              </w:rPr>
              <w:t xml:space="preserve">: </w:t>
            </w:r>
            <w:proofErr w:type="spellStart"/>
            <w:r w:rsidRPr="00B753BA">
              <w:rPr>
                <w:rFonts w:ascii="Times New Roman" w:hAnsi="Times New Roman" w:cs="Times New Roman"/>
              </w:rPr>
              <w:t>Drnje</w:t>
            </w:r>
            <w:proofErr w:type="spellEnd"/>
            <w:r w:rsidRPr="00B753BA">
              <w:rPr>
                <w:rFonts w:ascii="Times New Roman" w:hAnsi="Times New Roman" w:cs="Times New Roman"/>
              </w:rPr>
              <w:t xml:space="preserve">, </w:t>
            </w:r>
            <w:proofErr w:type="spellStart"/>
            <w:r w:rsidRPr="00B753BA">
              <w:rPr>
                <w:rFonts w:ascii="Times New Roman" w:hAnsi="Times New Roman" w:cs="Times New Roman"/>
              </w:rPr>
              <w:t>Đelekovec</w:t>
            </w:r>
            <w:proofErr w:type="spellEnd"/>
            <w:r w:rsidRPr="00B753BA">
              <w:rPr>
                <w:rFonts w:ascii="Times New Roman" w:hAnsi="Times New Roman" w:cs="Times New Roman"/>
              </w:rPr>
              <w:t xml:space="preserve">, Koprivnički Ivanec, </w:t>
            </w:r>
            <w:proofErr w:type="spellStart"/>
            <w:r w:rsidRPr="00B753BA">
              <w:rPr>
                <w:rFonts w:ascii="Times New Roman" w:hAnsi="Times New Roman" w:cs="Times New Roman"/>
              </w:rPr>
              <w:t>Molve</w:t>
            </w:r>
            <w:proofErr w:type="spellEnd"/>
            <w:r w:rsidRPr="00B753BA">
              <w:rPr>
                <w:rFonts w:ascii="Times New Roman" w:hAnsi="Times New Roman" w:cs="Times New Roman"/>
              </w:rPr>
              <w:t>, Novigrad Podravski</w:t>
            </w:r>
            <w:r>
              <w:rPr>
                <w:rFonts w:ascii="Times New Roman" w:hAnsi="Times New Roman" w:cs="Times New Roman"/>
                <w:u w:val="single"/>
              </w:rPr>
              <w:t xml:space="preserve"> </w:t>
            </w:r>
          </w:p>
        </w:tc>
        <w:tc>
          <w:tcPr>
            <w:tcW w:w="352" w:type="pct"/>
          </w:tcPr>
          <w:p w:rsidR="00B753BA" w:rsidRPr="00B753BA" w:rsidRDefault="00B753BA" w:rsidP="00B753BA">
            <w:pPr>
              <w:spacing w:after="160" w:line="259" w:lineRule="auto"/>
              <w:ind w:right="-709"/>
              <w:rPr>
                <w:rFonts w:ascii="Times New Roman" w:hAnsi="Times New Roman" w:cs="Times New Roman"/>
                <w:u w:val="single"/>
              </w:rPr>
            </w:pPr>
            <w:r w:rsidRPr="00B753BA">
              <w:rPr>
                <w:rFonts w:ascii="Times New Roman" w:hAnsi="Times New Roman" w:cs="Times New Roman"/>
                <w:u w:val="single"/>
              </w:rPr>
              <w:t>16</w:t>
            </w:r>
          </w:p>
        </w:tc>
      </w:tr>
      <w:tr w:rsidR="00B753BA" w:rsidRPr="00B753BA" w:rsidTr="00B753BA">
        <w:trPr>
          <w:trHeight w:val="20"/>
        </w:trPr>
        <w:tc>
          <w:tcPr>
            <w:tcW w:w="4648" w:type="pct"/>
          </w:tcPr>
          <w:p w:rsidR="00B753BA" w:rsidRPr="00B753BA" w:rsidRDefault="00B753BA" w:rsidP="00B753BA">
            <w:pPr>
              <w:spacing w:after="160" w:line="259" w:lineRule="auto"/>
              <w:ind w:right="-709"/>
              <w:rPr>
                <w:rFonts w:ascii="Times New Roman" w:hAnsi="Times New Roman" w:cs="Times New Roman"/>
                <w:u w:val="single"/>
              </w:rPr>
            </w:pPr>
            <w:r>
              <w:rPr>
                <w:rFonts w:ascii="Times New Roman" w:hAnsi="Times New Roman" w:cs="Times New Roman"/>
                <w:u w:val="single"/>
              </w:rPr>
              <w:t>JLS</w:t>
            </w:r>
            <w:r w:rsidRPr="00B753BA">
              <w:rPr>
                <w:rFonts w:ascii="Times New Roman" w:hAnsi="Times New Roman" w:cs="Times New Roman"/>
                <w:u w:val="single"/>
              </w:rPr>
              <w:t xml:space="preserve"> koje pripada</w:t>
            </w:r>
            <w:r>
              <w:rPr>
                <w:rFonts w:ascii="Times New Roman" w:hAnsi="Times New Roman" w:cs="Times New Roman"/>
                <w:u w:val="single"/>
              </w:rPr>
              <w:t>ju</w:t>
            </w:r>
            <w:r w:rsidRPr="00B753BA">
              <w:rPr>
                <w:rFonts w:ascii="Times New Roman" w:hAnsi="Times New Roman" w:cs="Times New Roman"/>
                <w:u w:val="single"/>
              </w:rPr>
              <w:t xml:space="preserve"> V. skupini</w:t>
            </w:r>
            <w:r>
              <w:rPr>
                <w:rFonts w:ascii="Times New Roman" w:hAnsi="Times New Roman" w:cs="Times New Roman"/>
                <w:u w:val="single"/>
              </w:rPr>
              <w:t xml:space="preserve">: </w:t>
            </w:r>
            <w:r w:rsidRPr="00B753BA">
              <w:rPr>
                <w:rFonts w:ascii="Times New Roman" w:hAnsi="Times New Roman" w:cs="Times New Roman"/>
              </w:rPr>
              <w:t xml:space="preserve">Đurđevac , </w:t>
            </w:r>
            <w:proofErr w:type="spellStart"/>
            <w:r w:rsidRPr="00B753BA">
              <w:rPr>
                <w:rFonts w:ascii="Times New Roman" w:hAnsi="Times New Roman" w:cs="Times New Roman"/>
              </w:rPr>
              <w:t>Kalinovac</w:t>
            </w:r>
            <w:proofErr w:type="spellEnd"/>
            <w:r w:rsidRPr="00B753BA">
              <w:rPr>
                <w:rFonts w:ascii="Times New Roman" w:hAnsi="Times New Roman" w:cs="Times New Roman"/>
              </w:rPr>
              <w:t>,</w:t>
            </w:r>
            <w:r>
              <w:rPr>
                <w:rFonts w:ascii="Times New Roman" w:hAnsi="Times New Roman" w:cs="Times New Roman"/>
                <w:u w:val="single"/>
              </w:rPr>
              <w:t xml:space="preserve"> </w:t>
            </w:r>
          </w:p>
        </w:tc>
        <w:tc>
          <w:tcPr>
            <w:tcW w:w="352" w:type="pct"/>
          </w:tcPr>
          <w:p w:rsidR="00B753BA" w:rsidRPr="00B753BA" w:rsidRDefault="00B753BA" w:rsidP="00B753BA">
            <w:pPr>
              <w:spacing w:after="160" w:line="259" w:lineRule="auto"/>
              <w:ind w:right="-709"/>
              <w:rPr>
                <w:rFonts w:ascii="Times New Roman" w:hAnsi="Times New Roman" w:cs="Times New Roman"/>
                <w:u w:val="single"/>
              </w:rPr>
            </w:pPr>
            <w:r w:rsidRPr="00B753BA">
              <w:rPr>
                <w:rFonts w:ascii="Times New Roman" w:hAnsi="Times New Roman" w:cs="Times New Roman"/>
                <w:u w:val="single"/>
              </w:rPr>
              <w:t>14</w:t>
            </w:r>
          </w:p>
        </w:tc>
      </w:tr>
    </w:tbl>
    <w:p w:rsidR="00B753BA" w:rsidRDefault="00B753BA" w:rsidP="002C1DC8">
      <w:pPr>
        <w:ind w:right="-709"/>
        <w:rPr>
          <w:rStyle w:val="Hiperveza"/>
          <w:rFonts w:ascii="Times New Roman" w:hAnsi="Times New Roman" w:cs="Times New Roman"/>
          <w:color w:val="auto"/>
        </w:rPr>
      </w:pPr>
    </w:p>
    <w:p w:rsidR="00B753BA" w:rsidRPr="00B753BA" w:rsidRDefault="00B753BA" w:rsidP="002C1DC8">
      <w:pPr>
        <w:ind w:right="-709"/>
        <w:rPr>
          <w:rFonts w:ascii="Times New Roman" w:hAnsi="Times New Roman" w:cs="Times New Roman"/>
        </w:rPr>
      </w:pPr>
    </w:p>
    <w:p w:rsidR="002C1DC8" w:rsidRPr="00B753BA" w:rsidRDefault="002C1DC8" w:rsidP="002C1DC8">
      <w:pPr>
        <w:ind w:right="-709"/>
        <w:rPr>
          <w:rFonts w:ascii="Times New Roman" w:hAnsi="Times New Roman" w:cs="Times New Roman"/>
          <w:b/>
        </w:rPr>
      </w:pPr>
    </w:p>
    <w:p w:rsidR="00073919" w:rsidRPr="00FC6449" w:rsidRDefault="00073919" w:rsidP="0001279D">
      <w:pPr>
        <w:ind w:right="-709"/>
        <w:rPr>
          <w:rFonts w:ascii="Times New Roman" w:hAnsi="Times New Roman" w:cs="Times New Roman"/>
          <w:b/>
        </w:rPr>
      </w:pPr>
      <w:r w:rsidRPr="00FC6449">
        <w:rPr>
          <w:rFonts w:ascii="Times New Roman" w:hAnsi="Times New Roman" w:cs="Times New Roman"/>
          <w:b/>
        </w:rPr>
        <w:t>7. MLADI POLJOPRIVREDNICI (&lt;41 NAVRŠENE GODINE; &lt;5 GODINA)</w:t>
      </w:r>
    </w:p>
    <w:p w:rsidR="000A657D" w:rsidRPr="00FC6449" w:rsidRDefault="005B3CC4" w:rsidP="001B2525">
      <w:pPr>
        <w:ind w:right="-709"/>
        <w:jc w:val="both"/>
        <w:rPr>
          <w:rFonts w:ascii="Times New Roman" w:hAnsi="Times New Roman" w:cs="Times New Roman"/>
        </w:rPr>
      </w:pPr>
      <w:r w:rsidRPr="00FC6449">
        <w:rPr>
          <w:rFonts w:ascii="Times New Roman" w:hAnsi="Times New Roman" w:cs="Times New Roman"/>
        </w:rPr>
        <w:t>Mladi</w:t>
      </w:r>
      <w:r w:rsidR="00F87A62" w:rsidRPr="00FC6449">
        <w:rPr>
          <w:rFonts w:ascii="Times New Roman" w:hAnsi="Times New Roman" w:cs="Times New Roman"/>
        </w:rPr>
        <w:t xml:space="preserve"> poljoprivrednik u smislu ovog k</w:t>
      </w:r>
      <w:r w:rsidRPr="00FC6449">
        <w:rPr>
          <w:rFonts w:ascii="Times New Roman" w:hAnsi="Times New Roman" w:cs="Times New Roman"/>
        </w:rPr>
        <w:t>riterija za odabir označava osobu koja nema navršenu 41 godinu života ( 1 dan manje) i nositelj je OPG</w:t>
      </w:r>
      <w:r w:rsidR="00F87A62" w:rsidRPr="00FC6449">
        <w:rPr>
          <w:rFonts w:ascii="Times New Roman" w:hAnsi="Times New Roman" w:cs="Times New Roman"/>
        </w:rPr>
        <w:t>-a</w:t>
      </w:r>
      <w:r w:rsidRPr="00FC6449">
        <w:rPr>
          <w:rFonts w:ascii="Times New Roman" w:hAnsi="Times New Roman" w:cs="Times New Roman"/>
        </w:rPr>
        <w:t xml:space="preserve"> ili odgovorna osoba u pravnoj osobi u naznačenom vremenu. Isto se provjerava uvidom u presliku osobne iskaznice, nositelja OPG-a/vlasnika obrta/odgovorne osobe u pravnoj osobi (Prilog I, red 3.)</w:t>
      </w:r>
      <w:r w:rsidR="00FC6449">
        <w:rPr>
          <w:rFonts w:ascii="Times New Roman" w:hAnsi="Times New Roman" w:cs="Times New Roman"/>
        </w:rPr>
        <w:t xml:space="preserve"> i uvidom u Rješenje o upisu u U</w:t>
      </w:r>
      <w:r w:rsidRPr="00FC6449">
        <w:rPr>
          <w:rFonts w:ascii="Times New Roman" w:hAnsi="Times New Roman" w:cs="Times New Roman"/>
        </w:rPr>
        <w:t>pisnik</w:t>
      </w:r>
      <w:r w:rsidR="00FC6449">
        <w:rPr>
          <w:rFonts w:ascii="Times New Roman" w:hAnsi="Times New Roman" w:cs="Times New Roman"/>
        </w:rPr>
        <w:t xml:space="preserve"> poljoprivrednika</w:t>
      </w:r>
      <w:r w:rsidR="00075265" w:rsidRPr="00FC6449">
        <w:rPr>
          <w:rFonts w:ascii="Times New Roman" w:hAnsi="Times New Roman" w:cs="Times New Roman"/>
        </w:rPr>
        <w:t xml:space="preserve"> </w:t>
      </w:r>
      <w:r w:rsidRPr="00FC6449">
        <w:rPr>
          <w:rFonts w:ascii="Times New Roman" w:hAnsi="Times New Roman" w:cs="Times New Roman"/>
        </w:rPr>
        <w:t xml:space="preserve"> (Prilog</w:t>
      </w:r>
      <w:r w:rsidR="00F87A62" w:rsidRPr="00FC6449">
        <w:rPr>
          <w:rFonts w:ascii="Times New Roman" w:hAnsi="Times New Roman" w:cs="Times New Roman"/>
        </w:rPr>
        <w:t xml:space="preserve"> I, red 20</w:t>
      </w:r>
      <w:r w:rsidRPr="00FC6449">
        <w:rPr>
          <w:rFonts w:ascii="Times New Roman" w:hAnsi="Times New Roman" w:cs="Times New Roman"/>
        </w:rPr>
        <w:t>.).</w:t>
      </w:r>
    </w:p>
    <w:p w:rsidR="001B2525" w:rsidRPr="00FC6449" w:rsidRDefault="005B3CC4" w:rsidP="009F0268">
      <w:pPr>
        <w:ind w:right="-709"/>
        <w:jc w:val="both"/>
        <w:rPr>
          <w:rFonts w:ascii="Times New Roman" w:hAnsi="Times New Roman" w:cs="Times New Roman"/>
        </w:rPr>
      </w:pPr>
      <w:r w:rsidRPr="00FC6449">
        <w:rPr>
          <w:rFonts w:ascii="Times New Roman" w:hAnsi="Times New Roman" w:cs="Times New Roman"/>
        </w:rPr>
        <w:t xml:space="preserve">Mladi  poljoprivrednik u smislu ostvarivanja dodatnih 20% potpore označava </w:t>
      </w:r>
      <w:r w:rsidR="001B2525" w:rsidRPr="00FC6449">
        <w:rPr>
          <w:rFonts w:ascii="Times New Roman" w:hAnsi="Times New Roman" w:cs="Times New Roman"/>
        </w:rPr>
        <w:t xml:space="preserve">osobu koja mora zadovoljiti sve uvjete vezane uz mladog poljoprivrednika opisane pod </w:t>
      </w:r>
      <w:r w:rsidR="00FC6449">
        <w:rPr>
          <w:rFonts w:ascii="Times New Roman" w:hAnsi="Times New Roman" w:cs="Times New Roman"/>
        </w:rPr>
        <w:t>Status mladog poljoprivrednika (I.1.28.-I.1.34</w:t>
      </w:r>
      <w:r w:rsidR="001B2525" w:rsidRPr="00FC6449">
        <w:rPr>
          <w:rFonts w:ascii="Times New Roman" w:hAnsi="Times New Roman" w:cs="Times New Roman"/>
        </w:rPr>
        <w:t xml:space="preserve">)  </w:t>
      </w:r>
      <w:r w:rsidR="00FC6449">
        <w:rPr>
          <w:rFonts w:ascii="Times New Roman" w:hAnsi="Times New Roman" w:cs="Times New Roman"/>
        </w:rPr>
        <w:t>u Prijavnom obrascu</w:t>
      </w:r>
      <w:r w:rsidR="001B2525" w:rsidRPr="00FC6449">
        <w:rPr>
          <w:rFonts w:ascii="Times New Roman" w:hAnsi="Times New Roman" w:cs="Times New Roman"/>
        </w:rPr>
        <w:t xml:space="preserve"> kao i uvjete propisane Natječajem. </w:t>
      </w:r>
    </w:p>
    <w:p w:rsidR="001B2525" w:rsidRPr="00052EAC" w:rsidRDefault="001B2525" w:rsidP="00073919">
      <w:pPr>
        <w:ind w:right="-709"/>
        <w:rPr>
          <w:rFonts w:ascii="Times New Roman" w:hAnsi="Times New Roman" w:cs="Times New Roman"/>
          <w:b/>
          <w:color w:val="4472C4" w:themeColor="accent5"/>
        </w:rPr>
      </w:pPr>
    </w:p>
    <w:p w:rsidR="00073919" w:rsidRPr="00441CF4" w:rsidRDefault="00073919" w:rsidP="00073919">
      <w:pPr>
        <w:ind w:right="-709"/>
        <w:rPr>
          <w:rFonts w:ascii="Times New Roman" w:hAnsi="Times New Roman" w:cs="Times New Roman"/>
          <w:b/>
        </w:rPr>
      </w:pPr>
      <w:r w:rsidRPr="00441CF4">
        <w:rPr>
          <w:rFonts w:ascii="Times New Roman" w:hAnsi="Times New Roman" w:cs="Times New Roman"/>
          <w:b/>
        </w:rPr>
        <w:t>8.  ZATVORENA FINANCIJSKA KONSTRUKCIJA</w:t>
      </w:r>
    </w:p>
    <w:p w:rsidR="007B3B68" w:rsidRPr="00441CF4" w:rsidRDefault="005C56D0" w:rsidP="00563C5F">
      <w:pPr>
        <w:ind w:right="-709"/>
        <w:jc w:val="both"/>
        <w:rPr>
          <w:rFonts w:ascii="Times New Roman" w:hAnsi="Times New Roman" w:cs="Times New Roman"/>
        </w:rPr>
      </w:pPr>
      <w:r w:rsidRPr="00441CF4">
        <w:rPr>
          <w:rFonts w:ascii="Times New Roman" w:hAnsi="Times New Roman" w:cs="Times New Roman"/>
        </w:rPr>
        <w:t xml:space="preserve">Ako korisnik navodi da će financirati projekt ili dio projekta vlastitim sredstvima dužan je dostaviti dokaze </w:t>
      </w:r>
      <w:r w:rsidR="007B3B68" w:rsidRPr="00441CF4">
        <w:rPr>
          <w:rFonts w:ascii="Times New Roman" w:hAnsi="Times New Roman" w:cs="Times New Roman"/>
        </w:rPr>
        <w:t>o postojanju vlastitih sredstava (na izdvojenom računu , namjenski oročenom depozitu, štednoj knjižici i sl.) u iznosu od najmanje 50% ukupnog iznosa projekta.</w:t>
      </w:r>
    </w:p>
    <w:p w:rsidR="007B3B68" w:rsidRPr="00441CF4" w:rsidRDefault="007B3B68" w:rsidP="00563C5F">
      <w:pPr>
        <w:ind w:right="-709"/>
        <w:jc w:val="both"/>
        <w:rPr>
          <w:rFonts w:ascii="Times New Roman" w:hAnsi="Times New Roman" w:cs="Times New Roman"/>
        </w:rPr>
      </w:pPr>
      <w:r w:rsidRPr="00441CF4">
        <w:rPr>
          <w:rFonts w:ascii="Times New Roman" w:hAnsi="Times New Roman" w:cs="Times New Roman"/>
        </w:rPr>
        <w:t>Ukoliko je nositelj projekta u izvorima financiranja prikazao da će financirati projekt ili dio projekta iz tuđih izvora financiranja (kredit, zajam) dužan je dostaviti pismo namjere ili izjavu kreditne/financijske institucije ili vjerovnika s jasno naznačenim sljedećim podacima: identifikacijom klijenta (nositelj</w:t>
      </w:r>
      <w:r w:rsidR="00563C5F" w:rsidRPr="00441CF4">
        <w:rPr>
          <w:rFonts w:ascii="Times New Roman" w:hAnsi="Times New Roman" w:cs="Times New Roman"/>
        </w:rPr>
        <w:t>/ član poljoprivrednog gospodarstva) i projekta, iznosom kredita/ zajma ili iznosom financiranja , ra</w:t>
      </w:r>
      <w:r w:rsidR="009F0268" w:rsidRPr="00441CF4">
        <w:rPr>
          <w:rFonts w:ascii="Times New Roman" w:hAnsi="Times New Roman" w:cs="Times New Roman"/>
        </w:rPr>
        <w:t xml:space="preserve">sponom kamatnih stopa i naknada </w:t>
      </w:r>
      <w:r w:rsidR="00563C5F" w:rsidRPr="00441CF4">
        <w:rPr>
          <w:rFonts w:ascii="Times New Roman" w:hAnsi="Times New Roman" w:cs="Times New Roman"/>
        </w:rPr>
        <w:t>za obradu kredita/zajma, počekom i dinamikom otplate kredita/zajama. Navedeni dokumenti moraju pokriti ukupni iznos planiranih izvora financiranja iz kredita/zajma.</w:t>
      </w:r>
    </w:p>
    <w:p w:rsidR="001B2525" w:rsidRPr="00052EAC" w:rsidRDefault="001B2525" w:rsidP="00563C5F">
      <w:pPr>
        <w:ind w:right="-709"/>
        <w:jc w:val="both"/>
        <w:rPr>
          <w:rFonts w:ascii="Times New Roman" w:hAnsi="Times New Roman" w:cs="Times New Roman"/>
          <w:color w:val="4472C4" w:themeColor="accent5"/>
        </w:rPr>
      </w:pPr>
    </w:p>
    <w:p w:rsidR="00073919" w:rsidRPr="0089363B" w:rsidRDefault="00073919" w:rsidP="00073919">
      <w:pPr>
        <w:ind w:right="-709"/>
        <w:rPr>
          <w:rFonts w:ascii="Times New Roman" w:hAnsi="Times New Roman" w:cs="Times New Roman"/>
          <w:b/>
        </w:rPr>
      </w:pPr>
      <w:r w:rsidRPr="0089363B">
        <w:rPr>
          <w:rFonts w:ascii="Times New Roman" w:hAnsi="Times New Roman" w:cs="Times New Roman"/>
          <w:b/>
        </w:rPr>
        <w:t>9.   ZAPOŠLJAVANJE (NOVA RADNA MJESTA)</w:t>
      </w:r>
    </w:p>
    <w:p w:rsidR="002E5AEF" w:rsidRPr="0089363B" w:rsidRDefault="00FF4410" w:rsidP="00FF4410">
      <w:pPr>
        <w:ind w:right="-709"/>
        <w:jc w:val="both"/>
        <w:rPr>
          <w:rFonts w:ascii="Times New Roman" w:hAnsi="Times New Roman" w:cs="Times New Roman"/>
        </w:rPr>
      </w:pPr>
      <w:r w:rsidRPr="0089363B">
        <w:rPr>
          <w:rFonts w:ascii="Times New Roman" w:hAnsi="Times New Roman" w:cs="Times New Roman"/>
        </w:rPr>
        <w:t>Ukoliko projektno ulaganje doprinosi stvara</w:t>
      </w:r>
      <w:r w:rsidR="005C56D0" w:rsidRPr="0089363B">
        <w:rPr>
          <w:rFonts w:ascii="Times New Roman" w:hAnsi="Times New Roman" w:cs="Times New Roman"/>
        </w:rPr>
        <w:t>nju novih radnih mjesta i korisnik</w:t>
      </w:r>
      <w:r w:rsidRPr="0089363B">
        <w:rPr>
          <w:rFonts w:ascii="Times New Roman" w:hAnsi="Times New Roman" w:cs="Times New Roman"/>
        </w:rPr>
        <w:t xml:space="preserve"> želi ostvariti bodove po navedenom kriteriju, dužan je ispuniti i dostaviti predložak</w:t>
      </w:r>
      <w:r w:rsidR="00AE255B" w:rsidRPr="0089363B">
        <w:rPr>
          <w:rFonts w:ascii="Times New Roman" w:hAnsi="Times New Roman" w:cs="Times New Roman"/>
        </w:rPr>
        <w:t xml:space="preserve"> tablice „Zaposlenici“ (Prilog IX</w:t>
      </w:r>
      <w:r w:rsidRPr="0089363B">
        <w:rPr>
          <w:rFonts w:ascii="Times New Roman" w:hAnsi="Times New Roman" w:cs="Times New Roman"/>
        </w:rPr>
        <w:t>. LAG Natječaja) iz koje mora biti vidljivo koliko se novih radnih mjesta projektom otvara</w:t>
      </w:r>
      <w:r w:rsidR="00841A96">
        <w:rPr>
          <w:rFonts w:ascii="Times New Roman" w:hAnsi="Times New Roman" w:cs="Times New Roman"/>
        </w:rPr>
        <w:t xml:space="preserve"> te za svako novo otvoreno radno mjesto napraviti specifikaciju radnog mjesta.</w:t>
      </w:r>
    </w:p>
    <w:p w:rsidR="00FF4410" w:rsidRPr="0089363B" w:rsidRDefault="00FF4410" w:rsidP="00FF4410">
      <w:pPr>
        <w:ind w:right="-709"/>
        <w:jc w:val="both"/>
        <w:rPr>
          <w:rFonts w:ascii="Times New Roman" w:hAnsi="Times New Roman" w:cs="Times New Roman"/>
        </w:rPr>
      </w:pPr>
      <w:r w:rsidRPr="0089363B">
        <w:rPr>
          <w:rFonts w:ascii="Times New Roman" w:hAnsi="Times New Roman" w:cs="Times New Roman"/>
        </w:rPr>
        <w:t xml:space="preserve">Jednim radnim mjestom smatra se jedna novozaposlena osoba prema godišnjim satima rada (jedan zaposlenik na puno radno vrijeme ili više osoba čiji zbroj radnih sati na godišnjoj razini čini jednog zaposlenika). U slučaju kada izračunati broj zaposlenika ne predstavlja cijeli broj, vrijednost do 0,5 se zaokružuje na manji broj, a vrijednosti iznad 0,5 uključujući i 0,5 zaokružuju se na veći broj. </w:t>
      </w:r>
    </w:p>
    <w:p w:rsidR="00FF4410" w:rsidRPr="0089363B" w:rsidRDefault="00FF4410" w:rsidP="00FF4410">
      <w:pPr>
        <w:ind w:right="-709"/>
        <w:jc w:val="both"/>
        <w:rPr>
          <w:rFonts w:ascii="Times New Roman" w:hAnsi="Times New Roman" w:cs="Times New Roman"/>
        </w:rPr>
      </w:pPr>
      <w:r w:rsidRPr="0089363B">
        <w:rPr>
          <w:rFonts w:ascii="Times New Roman" w:hAnsi="Times New Roman" w:cs="Times New Roman"/>
        </w:rPr>
        <w:t xml:space="preserve">Nositelj projekta dokazuje stvaranje novih radnih mjesta prilikom podnošenja zahtjeva za konačnu isplatu potpore, a obuhvaća sve novozaposlene osobe nakon dana prijave na natječaj te  mora očuvati planiranu zaposlenost najmanje 5 (pet) godina od datuma konačne isplate.  </w:t>
      </w:r>
    </w:p>
    <w:p w:rsidR="00597B37" w:rsidRPr="0089363B" w:rsidRDefault="00597B37" w:rsidP="00073919">
      <w:pPr>
        <w:ind w:right="-709"/>
        <w:rPr>
          <w:rFonts w:ascii="Times New Roman" w:hAnsi="Times New Roman" w:cs="Times New Roman"/>
          <w:b/>
        </w:rPr>
      </w:pPr>
    </w:p>
    <w:p w:rsidR="00073919" w:rsidRPr="00EF7E99" w:rsidRDefault="00073919" w:rsidP="00073919">
      <w:pPr>
        <w:ind w:right="-709"/>
        <w:rPr>
          <w:rFonts w:ascii="Times New Roman" w:hAnsi="Times New Roman" w:cs="Times New Roman"/>
          <w:b/>
          <w:color w:val="000000" w:themeColor="text1"/>
        </w:rPr>
      </w:pPr>
      <w:r w:rsidRPr="00EF7E99">
        <w:rPr>
          <w:rFonts w:ascii="Times New Roman" w:hAnsi="Times New Roman" w:cs="Times New Roman"/>
          <w:b/>
          <w:color w:val="000000" w:themeColor="text1"/>
        </w:rPr>
        <w:t>10. ODRŽIVOST PROJEKTA</w:t>
      </w:r>
    </w:p>
    <w:p w:rsidR="00FF4410" w:rsidRPr="00EF7E99" w:rsidRDefault="0074603E" w:rsidP="006B1861">
      <w:pPr>
        <w:ind w:right="-709"/>
        <w:jc w:val="both"/>
        <w:rPr>
          <w:rFonts w:ascii="Times New Roman" w:hAnsi="Times New Roman" w:cs="Times New Roman"/>
          <w:color w:val="000000" w:themeColor="text1"/>
        </w:rPr>
      </w:pPr>
      <w:r w:rsidRPr="00EF7E99">
        <w:rPr>
          <w:rFonts w:ascii="Times New Roman" w:hAnsi="Times New Roman" w:cs="Times New Roman"/>
          <w:color w:val="000000" w:themeColor="text1"/>
        </w:rPr>
        <w:t>Ukoliko nositelj projekta želi ostvariti 10 bodova</w:t>
      </w:r>
      <w:r w:rsidR="00597B37" w:rsidRPr="00EF7E99">
        <w:rPr>
          <w:rFonts w:ascii="Times New Roman" w:hAnsi="Times New Roman" w:cs="Times New Roman"/>
          <w:color w:val="000000" w:themeColor="text1"/>
        </w:rPr>
        <w:t xml:space="preserve"> prema ovom kriteriju mora dokazati održivost projekta, na način da u Obrascu A Prijavni obrazac (II.4.13. Održivost projekta) navede planirane izvore prihoda/sufinanciranja i rashode nužne za upravljanje i održavanje realiziranog projekta u predviđenoj funkciji projekta , navede broj osoba i stručne kvalifikacije osoba koji su zaposlenici nositelja projekta, a koji su uključeni </w:t>
      </w:r>
      <w:r w:rsidR="00597B37" w:rsidRPr="00EF7E99">
        <w:rPr>
          <w:rFonts w:ascii="Times New Roman" w:hAnsi="Times New Roman" w:cs="Times New Roman"/>
          <w:color w:val="000000" w:themeColor="text1"/>
        </w:rPr>
        <w:lastRenderedPageBreak/>
        <w:t xml:space="preserve">u održavanje i upravljanje realiziranog projekta u razdoblju od najmanje 5 godina od dana konačne isplate sredstava. </w:t>
      </w:r>
    </w:p>
    <w:p w:rsidR="00FF4410" w:rsidRPr="00EF7E99" w:rsidRDefault="00FF4410" w:rsidP="00073919">
      <w:pPr>
        <w:ind w:right="-709"/>
        <w:rPr>
          <w:rFonts w:ascii="Times New Roman" w:hAnsi="Times New Roman" w:cs="Times New Roman"/>
          <w:b/>
          <w:color w:val="000000" w:themeColor="text1"/>
        </w:rPr>
      </w:pPr>
    </w:p>
    <w:p w:rsidR="00073919" w:rsidRPr="00907A06" w:rsidRDefault="00073919" w:rsidP="00073919">
      <w:pPr>
        <w:ind w:right="-709"/>
        <w:rPr>
          <w:rFonts w:ascii="Times New Roman" w:hAnsi="Times New Roman" w:cs="Times New Roman"/>
          <w:b/>
          <w:color w:val="000000" w:themeColor="text1"/>
        </w:rPr>
      </w:pPr>
      <w:r w:rsidRPr="00907A06">
        <w:rPr>
          <w:rFonts w:ascii="Times New Roman" w:hAnsi="Times New Roman" w:cs="Times New Roman"/>
          <w:b/>
          <w:color w:val="000000" w:themeColor="text1"/>
        </w:rPr>
        <w:t>11. ULAGANJA KOJA SE PROVODE UNUTAR ZAŠTIĆENIH PODRUČJA PRIRODE I PODRUČJA EKOLOŠKE MREŽE NATURA 2000</w:t>
      </w:r>
    </w:p>
    <w:p w:rsidR="00FF4410" w:rsidRPr="00907A06" w:rsidRDefault="00FF4410" w:rsidP="00FF4410">
      <w:pPr>
        <w:ind w:right="-709"/>
        <w:jc w:val="both"/>
        <w:rPr>
          <w:rFonts w:ascii="Times New Roman" w:hAnsi="Times New Roman" w:cs="Times New Roman"/>
          <w:color w:val="000000" w:themeColor="text1"/>
        </w:rPr>
      </w:pPr>
      <w:r w:rsidRPr="00907A06">
        <w:rPr>
          <w:rFonts w:ascii="Times New Roman" w:hAnsi="Times New Roman" w:cs="Times New Roman"/>
          <w:color w:val="000000" w:themeColor="text1"/>
        </w:rPr>
        <w:t xml:space="preserve">Da bi korisnik ostvario 10 bodova po navedenom kriteriju ulaganje u izgradnju/opremanje se mora provoditi na području katastarske općine koja se nalazi na području unutar zaštićenih područja prirode i/ili ekološke mreže NATURE 2000. </w:t>
      </w:r>
    </w:p>
    <w:p w:rsidR="00FF4410" w:rsidRPr="00907A06" w:rsidRDefault="00FF4410" w:rsidP="00FF4410">
      <w:pPr>
        <w:ind w:right="-709"/>
        <w:jc w:val="both"/>
        <w:rPr>
          <w:rFonts w:ascii="Times New Roman" w:hAnsi="Times New Roman" w:cs="Times New Roman"/>
          <w:color w:val="000000" w:themeColor="text1"/>
        </w:rPr>
      </w:pPr>
      <w:r w:rsidRPr="00907A06">
        <w:rPr>
          <w:rFonts w:ascii="Times New Roman" w:hAnsi="Times New Roman" w:cs="Times New Roman"/>
          <w:color w:val="000000" w:themeColor="text1"/>
        </w:rPr>
        <w:t xml:space="preserve">Ako se radi o ulaganju u nabavu poljoprivredne mehanizacije i opreme, tada sjedište korisnika se mora nalaziti na području katastarske općine koja se nalazi na području unutar zaštićenih područja prirode i/ili ekološke mreže NATURE 2000. </w:t>
      </w:r>
    </w:p>
    <w:p w:rsidR="00FF4410" w:rsidRPr="00907A06" w:rsidRDefault="00FF4410" w:rsidP="00FF4410">
      <w:pPr>
        <w:ind w:right="-709"/>
        <w:jc w:val="both"/>
        <w:rPr>
          <w:rFonts w:ascii="Times New Roman" w:hAnsi="Times New Roman" w:cs="Times New Roman"/>
          <w:color w:val="000000" w:themeColor="text1"/>
        </w:rPr>
      </w:pPr>
      <w:r w:rsidRPr="00907A06">
        <w:rPr>
          <w:rFonts w:ascii="Times New Roman" w:hAnsi="Times New Roman" w:cs="Times New Roman"/>
          <w:color w:val="000000" w:themeColor="text1"/>
        </w:rPr>
        <w:t>Područje katastarske općine koja se nalazi na području unutar zaštićenih područja prirode i/ili ekološke mreže NATURE 2000 provjerava se putem linka: http://www.bioportal.hr/gis/</w:t>
      </w:r>
    </w:p>
    <w:sectPr w:rsidR="00FF4410" w:rsidRPr="00907A0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212" w:rsidRDefault="00447212" w:rsidP="00AD0798">
      <w:pPr>
        <w:spacing w:after="0" w:line="240" w:lineRule="auto"/>
      </w:pPr>
      <w:r>
        <w:separator/>
      </w:r>
    </w:p>
  </w:endnote>
  <w:endnote w:type="continuationSeparator" w:id="0">
    <w:p w:rsidR="00447212" w:rsidRDefault="00447212" w:rsidP="00AD0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212" w:rsidRDefault="00447212" w:rsidP="00AD0798">
      <w:pPr>
        <w:spacing w:after="0" w:line="240" w:lineRule="auto"/>
      </w:pPr>
      <w:r>
        <w:separator/>
      </w:r>
    </w:p>
  </w:footnote>
  <w:footnote w:type="continuationSeparator" w:id="0">
    <w:p w:rsidR="00447212" w:rsidRDefault="00447212" w:rsidP="00AD0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798" w:rsidRDefault="00DB4C76">
    <w:pPr>
      <w:pStyle w:val="Zaglavlje"/>
    </w:pPr>
    <w:r>
      <w:rPr>
        <w:noProof/>
        <w:lang w:eastAsia="hr-HR"/>
      </w:rPr>
      <w:drawing>
        <wp:inline distT="0" distB="0" distL="0" distR="0" wp14:anchorId="2E36D66D" wp14:editId="08CCEE44">
          <wp:extent cx="920750" cy="786765"/>
          <wp:effectExtent l="0" t="0" r="0" b="0"/>
          <wp:docPr id="2" name="Slika 2"/>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B11A1"/>
    <w:multiLevelType w:val="hybridMultilevel"/>
    <w:tmpl w:val="E368B250"/>
    <w:lvl w:ilvl="0" w:tplc="2ED02D36">
      <w:start w:val="1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DEB"/>
    <w:rsid w:val="0001279D"/>
    <w:rsid w:val="000505B7"/>
    <w:rsid w:val="00052EAC"/>
    <w:rsid w:val="00073919"/>
    <w:rsid w:val="00075265"/>
    <w:rsid w:val="00077772"/>
    <w:rsid w:val="0009586F"/>
    <w:rsid w:val="000A3445"/>
    <w:rsid w:val="000A657D"/>
    <w:rsid w:val="000C60DA"/>
    <w:rsid w:val="00116433"/>
    <w:rsid w:val="00142ED2"/>
    <w:rsid w:val="001B2525"/>
    <w:rsid w:val="002A374D"/>
    <w:rsid w:val="002C1DC8"/>
    <w:rsid w:val="002E0328"/>
    <w:rsid w:val="002E5AEF"/>
    <w:rsid w:val="00307B9B"/>
    <w:rsid w:val="00421895"/>
    <w:rsid w:val="00441CF4"/>
    <w:rsid w:val="00447212"/>
    <w:rsid w:val="0047733C"/>
    <w:rsid w:val="00502956"/>
    <w:rsid w:val="00560A08"/>
    <w:rsid w:val="00563C5F"/>
    <w:rsid w:val="00583A25"/>
    <w:rsid w:val="00583CB3"/>
    <w:rsid w:val="00597B37"/>
    <w:rsid w:val="005B3CC4"/>
    <w:rsid w:val="005C56D0"/>
    <w:rsid w:val="006B1861"/>
    <w:rsid w:val="006F0B80"/>
    <w:rsid w:val="0074603E"/>
    <w:rsid w:val="0078364E"/>
    <w:rsid w:val="007B3B68"/>
    <w:rsid w:val="007E6A5C"/>
    <w:rsid w:val="007F2A5D"/>
    <w:rsid w:val="008262F6"/>
    <w:rsid w:val="00841A96"/>
    <w:rsid w:val="0089363B"/>
    <w:rsid w:val="008E0DEB"/>
    <w:rsid w:val="00907A06"/>
    <w:rsid w:val="009327C1"/>
    <w:rsid w:val="0093330A"/>
    <w:rsid w:val="00936B69"/>
    <w:rsid w:val="009903D6"/>
    <w:rsid w:val="00997CAF"/>
    <w:rsid w:val="009D3CC0"/>
    <w:rsid w:val="009E3B9D"/>
    <w:rsid w:val="009F0268"/>
    <w:rsid w:val="00AA0800"/>
    <w:rsid w:val="00AA2C15"/>
    <w:rsid w:val="00AD0798"/>
    <w:rsid w:val="00AE255B"/>
    <w:rsid w:val="00AE3E7F"/>
    <w:rsid w:val="00AF44B9"/>
    <w:rsid w:val="00B209A8"/>
    <w:rsid w:val="00B31AB1"/>
    <w:rsid w:val="00B35B46"/>
    <w:rsid w:val="00B62951"/>
    <w:rsid w:val="00B70BBC"/>
    <w:rsid w:val="00B73ACD"/>
    <w:rsid w:val="00B753BA"/>
    <w:rsid w:val="00B803A8"/>
    <w:rsid w:val="00B8575F"/>
    <w:rsid w:val="00BC6A9F"/>
    <w:rsid w:val="00C80E70"/>
    <w:rsid w:val="00C91869"/>
    <w:rsid w:val="00D700BF"/>
    <w:rsid w:val="00DB4C76"/>
    <w:rsid w:val="00E01F75"/>
    <w:rsid w:val="00E06A6F"/>
    <w:rsid w:val="00E15B3F"/>
    <w:rsid w:val="00E31C09"/>
    <w:rsid w:val="00E97178"/>
    <w:rsid w:val="00ED1B57"/>
    <w:rsid w:val="00EF7E99"/>
    <w:rsid w:val="00F1235A"/>
    <w:rsid w:val="00F329C0"/>
    <w:rsid w:val="00F87A62"/>
    <w:rsid w:val="00FC6449"/>
    <w:rsid w:val="00FE3986"/>
    <w:rsid w:val="00FF4410"/>
    <w:rsid w:val="00FF77E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17A9480-885F-48BF-8801-E9435FCBA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AD079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D0798"/>
  </w:style>
  <w:style w:type="paragraph" w:styleId="Podnoje">
    <w:name w:val="footer"/>
    <w:basedOn w:val="Normal"/>
    <w:link w:val="PodnojeChar"/>
    <w:uiPriority w:val="99"/>
    <w:unhideWhenUsed/>
    <w:rsid w:val="00AD079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D0798"/>
  </w:style>
  <w:style w:type="table" w:styleId="Svijetlareetkatablice">
    <w:name w:val="Grid Table Light"/>
    <w:basedOn w:val="Obinatablica"/>
    <w:uiPriority w:val="40"/>
    <w:rsid w:val="00B803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veza">
    <w:name w:val="Hyperlink"/>
    <w:basedOn w:val="Zadanifontodlomka"/>
    <w:uiPriority w:val="99"/>
    <w:unhideWhenUsed/>
    <w:rsid w:val="002C1DC8"/>
    <w:rPr>
      <w:color w:val="0563C1" w:themeColor="hyperlink"/>
      <w:u w:val="single"/>
    </w:rPr>
  </w:style>
  <w:style w:type="paragraph" w:styleId="Odlomakpopisa">
    <w:name w:val="List Paragraph"/>
    <w:basedOn w:val="Normal"/>
    <w:uiPriority w:val="34"/>
    <w:qFormat/>
    <w:rsid w:val="000777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arodne-novine.nn.hr/clanci/sluzbeni/full/2017_12_132_302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1120</TotalTime>
  <Pages>1</Pages>
  <Words>2074</Words>
  <Characters>11825</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 Podravina</dc:creator>
  <cp:keywords/>
  <dc:description/>
  <cp:lastModifiedBy>Korisnik</cp:lastModifiedBy>
  <cp:revision>37</cp:revision>
  <dcterms:created xsi:type="dcterms:W3CDTF">2019-09-04T06:42:00Z</dcterms:created>
  <dcterms:modified xsi:type="dcterms:W3CDTF">2019-09-19T11:27:00Z</dcterms:modified>
</cp:coreProperties>
</file>